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2342" w14:textId="71E04482" w:rsidR="00FC4DB1" w:rsidRPr="00F905DC" w:rsidRDefault="002D61DB" w:rsidP="00C9519E">
      <w:pPr>
        <w:pBdr>
          <w:top w:val="single" w:sz="18" w:space="1" w:color="C00000"/>
          <w:left w:val="single" w:sz="18" w:space="4" w:color="C00000"/>
          <w:bottom w:val="single" w:sz="18" w:space="1" w:color="C00000"/>
          <w:right w:val="single" w:sz="18" w:space="4" w:color="C00000"/>
        </w:pBdr>
        <w:spacing w:line="240" w:lineRule="auto"/>
        <w:jc w:val="center"/>
        <w:rPr>
          <w:rFonts w:ascii="Arial" w:hAnsi="Arial" w:cs="Arial"/>
          <w:b/>
          <w:bCs/>
          <w:color w:val="C00000"/>
          <w:sz w:val="36"/>
          <w:szCs w:val="36"/>
        </w:rPr>
      </w:pPr>
      <w:r w:rsidRPr="00F905DC">
        <w:rPr>
          <w:rFonts w:ascii="Arial" w:hAnsi="Arial" w:cs="Arial"/>
          <w:b/>
          <w:bCs/>
          <w:color w:val="C00000"/>
          <w:sz w:val="36"/>
          <w:szCs w:val="36"/>
        </w:rPr>
        <w:t>Licence de Lettres</w:t>
      </w:r>
      <w:r w:rsidR="00C9519E" w:rsidRPr="00F905DC">
        <w:rPr>
          <w:rFonts w:ascii="Arial" w:hAnsi="Arial" w:cs="Arial"/>
          <w:b/>
          <w:bCs/>
          <w:color w:val="C00000"/>
          <w:sz w:val="36"/>
          <w:szCs w:val="36"/>
        </w:rPr>
        <w:t xml:space="preserve"> / </w:t>
      </w:r>
      <w:r w:rsidR="009C0585" w:rsidRPr="00F905DC">
        <w:rPr>
          <w:rFonts w:ascii="Arial" w:hAnsi="Arial" w:cs="Arial"/>
          <w:b/>
          <w:bCs/>
          <w:color w:val="C00000"/>
          <w:sz w:val="36"/>
          <w:szCs w:val="36"/>
        </w:rPr>
        <w:t>trois</w:t>
      </w:r>
      <w:r w:rsidR="001F6F08" w:rsidRPr="00F905DC">
        <w:rPr>
          <w:rFonts w:ascii="Arial" w:hAnsi="Arial" w:cs="Arial"/>
          <w:b/>
          <w:bCs/>
          <w:color w:val="C00000"/>
          <w:sz w:val="36"/>
          <w:szCs w:val="36"/>
        </w:rPr>
        <w:t>ième</w:t>
      </w:r>
      <w:r w:rsidR="00FC4DB1" w:rsidRPr="00F905DC">
        <w:rPr>
          <w:rFonts w:ascii="Arial" w:hAnsi="Arial" w:cs="Arial"/>
          <w:b/>
          <w:bCs/>
          <w:color w:val="C00000"/>
          <w:sz w:val="36"/>
          <w:szCs w:val="36"/>
        </w:rPr>
        <w:t xml:space="preserve"> année</w:t>
      </w:r>
    </w:p>
    <w:p w14:paraId="463479CA" w14:textId="7F5D6ADA" w:rsidR="002D61DB" w:rsidRDefault="002D61DB" w:rsidP="00C9519E">
      <w:pPr>
        <w:pBdr>
          <w:top w:val="single" w:sz="18" w:space="1" w:color="C00000"/>
          <w:left w:val="single" w:sz="18" w:space="4" w:color="C00000"/>
          <w:bottom w:val="single" w:sz="18" w:space="1" w:color="C00000"/>
          <w:right w:val="single" w:sz="18" w:space="4" w:color="C00000"/>
        </w:pBdr>
        <w:jc w:val="center"/>
        <w:rPr>
          <w:rFonts w:ascii="Arial Black" w:hAnsi="Arial Black"/>
          <w:color w:val="C00000"/>
          <w:sz w:val="36"/>
          <w:szCs w:val="36"/>
        </w:rPr>
      </w:pPr>
      <w:r w:rsidRPr="00F905DC">
        <w:rPr>
          <w:rFonts w:ascii="Arial Black" w:hAnsi="Arial Black"/>
          <w:color w:val="C00000"/>
          <w:sz w:val="36"/>
          <w:szCs w:val="36"/>
        </w:rPr>
        <w:t xml:space="preserve">Livret des programmes du semestre </w:t>
      </w:r>
      <w:r w:rsidR="009C0585" w:rsidRPr="00F905DC">
        <w:rPr>
          <w:rFonts w:ascii="Arial Black" w:hAnsi="Arial Black"/>
          <w:color w:val="C00000"/>
          <w:sz w:val="36"/>
          <w:szCs w:val="36"/>
        </w:rPr>
        <w:t>5</w:t>
      </w:r>
    </w:p>
    <w:p w14:paraId="343202D7" w14:textId="02688968" w:rsidR="006664DA" w:rsidRPr="006664DA" w:rsidRDefault="006664DA" w:rsidP="00C9519E">
      <w:pPr>
        <w:pBdr>
          <w:top w:val="single" w:sz="18" w:space="1" w:color="C00000"/>
          <w:left w:val="single" w:sz="18" w:space="4" w:color="C00000"/>
          <w:bottom w:val="single" w:sz="18" w:space="1" w:color="C00000"/>
          <w:right w:val="single" w:sz="18" w:space="4" w:color="C00000"/>
        </w:pBdr>
        <w:jc w:val="center"/>
        <w:rPr>
          <w:rFonts w:ascii="Arial" w:hAnsi="Arial" w:cs="Arial"/>
          <w:b/>
          <w:bCs/>
          <w:color w:val="C00000"/>
          <w:sz w:val="36"/>
          <w:szCs w:val="36"/>
        </w:rPr>
      </w:pPr>
      <w:r>
        <w:rPr>
          <w:rFonts w:ascii="Arial" w:hAnsi="Arial" w:cs="Arial"/>
          <w:b/>
          <w:bCs/>
          <w:color w:val="C00000"/>
          <w:sz w:val="36"/>
          <w:szCs w:val="36"/>
        </w:rPr>
        <w:t>Parcours</w:t>
      </w:r>
      <w:r w:rsidRPr="00F905DC">
        <w:rPr>
          <w:rFonts w:ascii="Arial" w:hAnsi="Arial" w:cs="Arial"/>
          <w:b/>
          <w:bCs/>
          <w:color w:val="C00000"/>
          <w:sz w:val="36"/>
          <w:szCs w:val="36"/>
        </w:rPr>
        <w:t xml:space="preserve"> </w:t>
      </w:r>
      <w:r w:rsidRPr="006664DA">
        <w:rPr>
          <w:rFonts w:ascii="Arial" w:hAnsi="Arial" w:cs="Arial"/>
          <w:b/>
          <w:bCs/>
          <w:color w:val="C00000"/>
          <w:sz w:val="36"/>
          <w:szCs w:val="36"/>
        </w:rPr>
        <w:t>enseignement-recherche</w:t>
      </w:r>
      <w:r w:rsidR="00C9040F">
        <w:rPr>
          <w:rFonts w:ascii="Arial" w:hAnsi="Arial" w:cs="Arial"/>
          <w:b/>
          <w:bCs/>
          <w:color w:val="C00000"/>
          <w:sz w:val="36"/>
          <w:szCs w:val="36"/>
        </w:rPr>
        <w:t xml:space="preserve"> (ER)</w:t>
      </w:r>
    </w:p>
    <w:p w14:paraId="178CE5DF" w14:textId="0C5CB645" w:rsidR="008B1BD9" w:rsidRPr="00F905DC" w:rsidRDefault="00413EE2" w:rsidP="00C9519E">
      <w:pPr>
        <w:pBdr>
          <w:top w:val="single" w:sz="18" w:space="1" w:color="C00000"/>
          <w:left w:val="single" w:sz="18" w:space="4" w:color="C00000"/>
          <w:bottom w:val="single" w:sz="18" w:space="1" w:color="C00000"/>
          <w:right w:val="single" w:sz="18" w:space="4" w:color="C00000"/>
        </w:pBdr>
        <w:spacing w:before="0"/>
        <w:jc w:val="center"/>
        <w:rPr>
          <w:rFonts w:ascii="Arial" w:hAnsi="Arial" w:cs="Arial"/>
          <w:b/>
          <w:bCs/>
          <w:color w:val="C00000"/>
          <w:sz w:val="36"/>
          <w:szCs w:val="36"/>
        </w:rPr>
      </w:pPr>
      <w:r>
        <w:rPr>
          <w:rFonts w:ascii="Arial" w:hAnsi="Arial" w:cs="Arial"/>
          <w:b/>
          <w:bCs/>
          <w:color w:val="C00000"/>
          <w:sz w:val="36"/>
          <w:szCs w:val="36"/>
        </w:rPr>
        <w:t>2025-2026</w:t>
      </w:r>
    </w:p>
    <w:p w14:paraId="56ACAAFF" w14:textId="4B88F2C5" w:rsidR="008848E1" w:rsidRPr="00317118" w:rsidRDefault="008848E1" w:rsidP="008848E1">
      <w:pPr>
        <w:spacing w:after="0"/>
      </w:pPr>
      <w:r w:rsidRPr="00317118">
        <w:rPr>
          <w:b/>
          <w:bCs/>
        </w:rPr>
        <w:t xml:space="preserve">Responsable administrative : </w:t>
      </w:r>
      <w:r w:rsidRPr="00317118">
        <w:t xml:space="preserve">Carine </w:t>
      </w:r>
      <w:r w:rsidRPr="00317118">
        <w:rPr>
          <w:smallCaps/>
        </w:rPr>
        <w:t>Baste</w:t>
      </w:r>
      <w:r w:rsidRPr="00317118">
        <w:tab/>
      </w:r>
      <w:r w:rsidRPr="00317118">
        <w:tab/>
      </w:r>
      <w:r w:rsidRPr="00317118">
        <w:tab/>
      </w:r>
      <w:r w:rsidRPr="00317118">
        <w:tab/>
        <w:t>Bureau i 220</w:t>
      </w:r>
    </w:p>
    <w:p w14:paraId="607209BA" w14:textId="77777777" w:rsidR="008848E1" w:rsidRPr="00317118" w:rsidRDefault="008848E1" w:rsidP="008848E1">
      <w:pPr>
        <w:pStyle w:val="Sommaire"/>
      </w:pPr>
      <w:r w:rsidRPr="00317118">
        <w:rPr>
          <w:rStyle w:val="lev"/>
        </w:rPr>
        <w:t>Pour préparer votre entrée en L3 Lettres ER</w:t>
      </w:r>
      <w:r w:rsidRPr="00317118">
        <w:t xml:space="preserve">, un </w:t>
      </w:r>
      <w:r w:rsidRPr="00317118">
        <w:rPr>
          <w:rStyle w:val="zmsearchresult"/>
        </w:rPr>
        <w:t>stage</w:t>
      </w:r>
      <w:r w:rsidRPr="00317118">
        <w:t xml:space="preserve"> de rentrée en langue moderne et en langue médiévale est organisé du 2 au 11 septembre 2025). Il touche prioritairement : </w:t>
      </w:r>
    </w:p>
    <w:p w14:paraId="11EC0C20" w14:textId="77777777" w:rsidR="008848E1" w:rsidRPr="00317118" w:rsidRDefault="008848E1" w:rsidP="008848E1">
      <w:pPr>
        <w:pStyle w:val="Sommaire"/>
        <w:spacing w:line="240" w:lineRule="auto"/>
        <w:ind w:left="794"/>
      </w:pPr>
      <w:r w:rsidRPr="00317118">
        <w:t>1/ Les grands débutants et étudiants venant de CPGE </w:t>
      </w:r>
    </w:p>
    <w:p w14:paraId="2799DC27" w14:textId="77777777" w:rsidR="008848E1" w:rsidRPr="00317118" w:rsidRDefault="008848E1" w:rsidP="008848E1">
      <w:pPr>
        <w:pStyle w:val="Sommaire"/>
        <w:spacing w:line="240" w:lineRule="auto"/>
        <w:ind w:left="794"/>
      </w:pPr>
      <w:r w:rsidRPr="00317118">
        <w:t xml:space="preserve">2/ Les candidats au nouveau CAPES de Lettres modernes 2026. </w:t>
      </w:r>
    </w:p>
    <w:p w14:paraId="549F844E" w14:textId="488DCDCD" w:rsidR="008848E1" w:rsidRPr="00317118" w:rsidRDefault="008848E1" w:rsidP="008848E1">
      <w:pPr>
        <w:pStyle w:val="Sommaire"/>
        <w:spacing w:line="240" w:lineRule="auto"/>
        <w:ind w:left="794"/>
      </w:pPr>
      <w:r w:rsidRPr="00317118">
        <w:t xml:space="preserve">3/ Tout étudiant désireux de reprendre contact avec ces matières avant la rentrée.  </w:t>
      </w:r>
    </w:p>
    <w:p w14:paraId="06A390C3" w14:textId="26DB604B" w:rsidR="008848E1" w:rsidRDefault="008848E1" w:rsidP="001224AE">
      <w:pPr>
        <w:pStyle w:val="Sommaire"/>
        <w:spacing w:line="240" w:lineRule="auto"/>
        <w:ind w:left="794"/>
      </w:pPr>
      <w:r w:rsidRPr="00317118">
        <w:t xml:space="preserve">Les étudiants de la FAD y sont cordialement invités s’ils en ont la possibilité. ► Planning et informations </w:t>
      </w:r>
      <w:r w:rsidRPr="00317118">
        <w:rPr>
          <w:i/>
          <w:iCs/>
        </w:rPr>
        <w:t>infra</w:t>
      </w:r>
    </w:p>
    <w:p w14:paraId="4BF535F2" w14:textId="4909E0D5" w:rsidR="008848E1" w:rsidRDefault="008848E1" w:rsidP="008848E1">
      <w:pPr>
        <w:pStyle w:val="Sommaire"/>
        <w:rPr>
          <w:i/>
          <w:iCs/>
        </w:rPr>
      </w:pPr>
      <w:r w:rsidRPr="00585F18">
        <w:rPr>
          <w:b/>
          <w:bCs/>
        </w:rPr>
        <w:t>Préparation du nouveau CAPES 2026</w:t>
      </w:r>
      <w:r>
        <w:rPr>
          <w:b/>
          <w:bCs/>
        </w:rPr>
        <w:t xml:space="preserve"> : </w:t>
      </w:r>
      <w:r w:rsidRPr="00585F18">
        <w:t xml:space="preserve">voir </w:t>
      </w:r>
      <w:r w:rsidRPr="00585F18">
        <w:rPr>
          <w:i/>
          <w:iCs/>
        </w:rPr>
        <w:t>infra</w:t>
      </w:r>
    </w:p>
    <w:p w14:paraId="41FE3621" w14:textId="0C512F8B" w:rsidR="00317118" w:rsidRPr="00585F18" w:rsidRDefault="00317118" w:rsidP="008848E1">
      <w:pPr>
        <w:pStyle w:val="Sommaire"/>
      </w:pPr>
      <w:r>
        <w:rPr>
          <w:b/>
          <w:bCs/>
        </w:rPr>
        <w:t>Examens : attention, on rappelle qu’en L3, les examens de la formation à distance ont lieu en présentiel. Les étudiants sont soumis au régime d’examens des dispensés d’assiduité.</w:t>
      </w:r>
    </w:p>
    <w:p w14:paraId="19236C18" w14:textId="77777777" w:rsidR="008848E1" w:rsidRPr="00F905DC" w:rsidRDefault="008848E1" w:rsidP="008848E1">
      <w:pPr>
        <w:spacing w:before="240" w:after="0" w:line="240" w:lineRule="auto"/>
        <w:jc w:val="center"/>
        <w:rPr>
          <w:b/>
          <w:bCs/>
        </w:rPr>
      </w:pPr>
      <w:r w:rsidRPr="00F905DC">
        <w:rPr>
          <w:b/>
          <w:bCs/>
        </w:rPr>
        <w:t>Ce livret contient les descriptifs des UE du semestre 5</w:t>
      </w:r>
      <w:r>
        <w:rPr>
          <w:b/>
          <w:bCs/>
        </w:rPr>
        <w:t xml:space="preserve"> (S5)</w:t>
      </w:r>
      <w:r w:rsidRPr="00F905DC">
        <w:rPr>
          <w:b/>
          <w:bCs/>
        </w:rPr>
        <w:t xml:space="preserve"> aux pages suivantes :</w:t>
      </w:r>
    </w:p>
    <w:bookmarkStart w:id="0" w:name="_Toc172703150"/>
    <w:p w14:paraId="4C26B129" w14:textId="77777777" w:rsidR="008848E1" w:rsidRPr="00BF385F" w:rsidRDefault="008848E1" w:rsidP="008848E1">
      <w:pPr>
        <w:pStyle w:val="TM1"/>
        <w:rPr>
          <w:rFonts w:asciiTheme="minorHAnsi" w:eastAsiaTheme="minorEastAsia" w:hAnsiTheme="minorHAnsi" w:cstheme="minorBidi"/>
          <w:b w:val="0"/>
          <w:bCs w:val="0"/>
          <w:sz w:val="22"/>
          <w:szCs w:val="22"/>
        </w:rPr>
      </w:pPr>
      <w:r w:rsidRPr="004045EF">
        <w:rPr>
          <w:b w:val="0"/>
          <w:bCs w:val="0"/>
          <w:highlight w:val="yellow"/>
        </w:rPr>
        <w:fldChar w:fldCharType="begin"/>
      </w:r>
      <w:r w:rsidRPr="004045EF">
        <w:rPr>
          <w:b w:val="0"/>
          <w:bCs w:val="0"/>
          <w:highlight w:val="yellow"/>
        </w:rPr>
        <w:instrText xml:space="preserve"> TOC \o "1-1" \h \z \u </w:instrText>
      </w:r>
      <w:r w:rsidRPr="004045EF">
        <w:rPr>
          <w:b w:val="0"/>
          <w:bCs w:val="0"/>
          <w:highlight w:val="yellow"/>
        </w:rPr>
        <w:fldChar w:fldCharType="separate"/>
      </w:r>
      <w:hyperlink w:anchor="_Toc204196216" w:history="1">
        <w:r w:rsidRPr="00BF385F">
          <w:rPr>
            <w:rStyle w:val="Lienhypertexte"/>
            <w:b w:val="0"/>
            <w:bCs w:val="0"/>
          </w:rPr>
          <w:t>5LDRY1 - Littérature française</w:t>
        </w:r>
        <w:r w:rsidRPr="00BF385F">
          <w:rPr>
            <w:b w:val="0"/>
            <w:bCs w:val="0"/>
            <w:webHidden/>
          </w:rPr>
          <w:tab/>
        </w:r>
        <w:r w:rsidRPr="00BF385F">
          <w:rPr>
            <w:b w:val="0"/>
            <w:bCs w:val="0"/>
            <w:webHidden/>
          </w:rPr>
          <w:fldChar w:fldCharType="begin"/>
        </w:r>
        <w:r w:rsidRPr="00BF385F">
          <w:rPr>
            <w:b w:val="0"/>
            <w:bCs w:val="0"/>
            <w:webHidden/>
          </w:rPr>
          <w:instrText xml:space="preserve"> PAGEREF _Toc204196216 \h </w:instrText>
        </w:r>
        <w:r w:rsidRPr="00BF385F">
          <w:rPr>
            <w:b w:val="0"/>
            <w:bCs w:val="0"/>
            <w:webHidden/>
          </w:rPr>
        </w:r>
        <w:r w:rsidRPr="00BF385F">
          <w:rPr>
            <w:b w:val="0"/>
            <w:bCs w:val="0"/>
            <w:webHidden/>
          </w:rPr>
          <w:fldChar w:fldCharType="separate"/>
        </w:r>
        <w:r>
          <w:rPr>
            <w:b w:val="0"/>
            <w:bCs w:val="0"/>
            <w:webHidden/>
          </w:rPr>
          <w:t>2</w:t>
        </w:r>
        <w:r w:rsidRPr="00BF385F">
          <w:rPr>
            <w:b w:val="0"/>
            <w:bCs w:val="0"/>
            <w:webHidden/>
          </w:rPr>
          <w:fldChar w:fldCharType="end"/>
        </w:r>
      </w:hyperlink>
    </w:p>
    <w:p w14:paraId="036747FE" w14:textId="77777777" w:rsidR="008848E1" w:rsidRPr="00BF385F" w:rsidRDefault="008848E1" w:rsidP="008848E1">
      <w:pPr>
        <w:pStyle w:val="TM1"/>
        <w:rPr>
          <w:rFonts w:asciiTheme="minorHAnsi" w:eastAsiaTheme="minorEastAsia" w:hAnsiTheme="minorHAnsi" w:cstheme="minorBidi"/>
          <w:b w:val="0"/>
          <w:bCs w:val="0"/>
          <w:sz w:val="22"/>
          <w:szCs w:val="22"/>
        </w:rPr>
      </w:pPr>
      <w:hyperlink w:anchor="_Toc204196217" w:history="1">
        <w:r w:rsidRPr="00BF385F">
          <w:rPr>
            <w:rStyle w:val="Lienhypertexte"/>
            <w:b w:val="0"/>
            <w:bCs w:val="0"/>
          </w:rPr>
          <w:t>5LDRY4 - Approfondissement / préprofessionnalisation</w:t>
        </w:r>
        <w:r w:rsidRPr="00BF385F">
          <w:rPr>
            <w:b w:val="0"/>
            <w:bCs w:val="0"/>
            <w:webHidden/>
          </w:rPr>
          <w:tab/>
        </w:r>
        <w:r w:rsidRPr="00BF385F">
          <w:rPr>
            <w:b w:val="0"/>
            <w:bCs w:val="0"/>
            <w:webHidden/>
          </w:rPr>
          <w:fldChar w:fldCharType="begin"/>
        </w:r>
        <w:r w:rsidRPr="00BF385F">
          <w:rPr>
            <w:b w:val="0"/>
            <w:bCs w:val="0"/>
            <w:webHidden/>
          </w:rPr>
          <w:instrText xml:space="preserve"> PAGEREF _Toc204196217 \h </w:instrText>
        </w:r>
        <w:r w:rsidRPr="00BF385F">
          <w:rPr>
            <w:b w:val="0"/>
            <w:bCs w:val="0"/>
            <w:webHidden/>
          </w:rPr>
        </w:r>
        <w:r w:rsidRPr="00BF385F">
          <w:rPr>
            <w:b w:val="0"/>
            <w:bCs w:val="0"/>
            <w:webHidden/>
          </w:rPr>
          <w:fldChar w:fldCharType="separate"/>
        </w:r>
        <w:r>
          <w:rPr>
            <w:b w:val="0"/>
            <w:bCs w:val="0"/>
            <w:webHidden/>
          </w:rPr>
          <w:t>4</w:t>
        </w:r>
        <w:r w:rsidRPr="00BF385F">
          <w:rPr>
            <w:b w:val="0"/>
            <w:bCs w:val="0"/>
            <w:webHidden/>
          </w:rPr>
          <w:fldChar w:fldCharType="end"/>
        </w:r>
      </w:hyperlink>
    </w:p>
    <w:p w14:paraId="2C418370" w14:textId="77777777" w:rsidR="008848E1" w:rsidRPr="00BF385F" w:rsidRDefault="008848E1" w:rsidP="008848E1">
      <w:pPr>
        <w:pStyle w:val="TM1"/>
        <w:rPr>
          <w:rFonts w:asciiTheme="minorHAnsi" w:eastAsiaTheme="minorEastAsia" w:hAnsiTheme="minorHAnsi" w:cstheme="minorBidi"/>
          <w:b w:val="0"/>
          <w:bCs w:val="0"/>
          <w:sz w:val="22"/>
          <w:szCs w:val="22"/>
        </w:rPr>
      </w:pPr>
      <w:hyperlink w:anchor="_Toc204196218" w:history="1">
        <w:r w:rsidRPr="00BF385F">
          <w:rPr>
            <w:rStyle w:val="Lienhypertexte"/>
            <w:b w:val="0"/>
            <w:bCs w:val="0"/>
          </w:rPr>
          <w:t>5LDLU2 - Littérature générale et comparée</w:t>
        </w:r>
        <w:r w:rsidRPr="00BF385F">
          <w:rPr>
            <w:b w:val="0"/>
            <w:bCs w:val="0"/>
            <w:webHidden/>
          </w:rPr>
          <w:tab/>
        </w:r>
        <w:r w:rsidRPr="00BF385F">
          <w:rPr>
            <w:b w:val="0"/>
            <w:bCs w:val="0"/>
            <w:webHidden/>
          </w:rPr>
          <w:fldChar w:fldCharType="begin"/>
        </w:r>
        <w:r w:rsidRPr="00BF385F">
          <w:rPr>
            <w:b w:val="0"/>
            <w:bCs w:val="0"/>
            <w:webHidden/>
          </w:rPr>
          <w:instrText xml:space="preserve"> PAGEREF _Toc204196218 \h </w:instrText>
        </w:r>
        <w:r w:rsidRPr="00BF385F">
          <w:rPr>
            <w:b w:val="0"/>
            <w:bCs w:val="0"/>
            <w:webHidden/>
          </w:rPr>
        </w:r>
        <w:r w:rsidRPr="00BF385F">
          <w:rPr>
            <w:b w:val="0"/>
            <w:bCs w:val="0"/>
            <w:webHidden/>
          </w:rPr>
          <w:fldChar w:fldCharType="separate"/>
        </w:r>
        <w:r>
          <w:rPr>
            <w:b w:val="0"/>
            <w:bCs w:val="0"/>
            <w:webHidden/>
          </w:rPr>
          <w:t>5</w:t>
        </w:r>
        <w:r w:rsidRPr="00BF385F">
          <w:rPr>
            <w:b w:val="0"/>
            <w:bCs w:val="0"/>
            <w:webHidden/>
          </w:rPr>
          <w:fldChar w:fldCharType="end"/>
        </w:r>
      </w:hyperlink>
    </w:p>
    <w:p w14:paraId="685C20F3" w14:textId="77777777" w:rsidR="008848E1" w:rsidRPr="00BF385F" w:rsidRDefault="008848E1" w:rsidP="008848E1">
      <w:pPr>
        <w:pStyle w:val="TM1"/>
        <w:rPr>
          <w:rFonts w:asciiTheme="minorHAnsi" w:eastAsiaTheme="minorEastAsia" w:hAnsiTheme="minorHAnsi" w:cstheme="minorBidi"/>
          <w:b w:val="0"/>
          <w:bCs w:val="0"/>
          <w:sz w:val="22"/>
          <w:szCs w:val="22"/>
        </w:rPr>
      </w:pPr>
      <w:hyperlink w:anchor="_Toc204196219" w:history="1">
        <w:r w:rsidRPr="00BF385F">
          <w:rPr>
            <w:rStyle w:val="Lienhypertexte"/>
            <w:b w:val="0"/>
            <w:bCs w:val="0"/>
          </w:rPr>
          <w:t>5LDRU3 - Langue française</w:t>
        </w:r>
        <w:r w:rsidRPr="00BF385F">
          <w:rPr>
            <w:b w:val="0"/>
            <w:bCs w:val="0"/>
            <w:webHidden/>
          </w:rPr>
          <w:tab/>
        </w:r>
        <w:r w:rsidRPr="00BF385F">
          <w:rPr>
            <w:b w:val="0"/>
            <w:bCs w:val="0"/>
            <w:webHidden/>
          </w:rPr>
          <w:fldChar w:fldCharType="begin"/>
        </w:r>
        <w:r w:rsidRPr="00BF385F">
          <w:rPr>
            <w:b w:val="0"/>
            <w:bCs w:val="0"/>
            <w:webHidden/>
          </w:rPr>
          <w:instrText xml:space="preserve"> PAGEREF _Toc204196219 \h </w:instrText>
        </w:r>
        <w:r w:rsidRPr="00BF385F">
          <w:rPr>
            <w:b w:val="0"/>
            <w:bCs w:val="0"/>
            <w:webHidden/>
          </w:rPr>
        </w:r>
        <w:r w:rsidRPr="00BF385F">
          <w:rPr>
            <w:b w:val="0"/>
            <w:bCs w:val="0"/>
            <w:webHidden/>
          </w:rPr>
          <w:fldChar w:fldCharType="separate"/>
        </w:r>
        <w:r>
          <w:rPr>
            <w:b w:val="0"/>
            <w:bCs w:val="0"/>
            <w:webHidden/>
          </w:rPr>
          <w:t>9</w:t>
        </w:r>
        <w:r w:rsidRPr="00BF385F">
          <w:rPr>
            <w:b w:val="0"/>
            <w:bCs w:val="0"/>
            <w:webHidden/>
          </w:rPr>
          <w:fldChar w:fldCharType="end"/>
        </w:r>
      </w:hyperlink>
    </w:p>
    <w:p w14:paraId="3168EC23" w14:textId="77777777" w:rsidR="008848E1" w:rsidRPr="00BF385F" w:rsidRDefault="008848E1" w:rsidP="008848E1">
      <w:pPr>
        <w:pStyle w:val="TM1"/>
        <w:rPr>
          <w:rFonts w:asciiTheme="minorHAnsi" w:eastAsiaTheme="minorEastAsia" w:hAnsiTheme="minorHAnsi" w:cstheme="minorBidi"/>
          <w:b w:val="0"/>
          <w:bCs w:val="0"/>
          <w:sz w:val="22"/>
          <w:szCs w:val="22"/>
        </w:rPr>
      </w:pPr>
      <w:hyperlink w:anchor="_Toc204196220" w:history="1">
        <w:r w:rsidRPr="00BF385F">
          <w:rPr>
            <w:rStyle w:val="Lienhypertexte"/>
            <w:b w:val="0"/>
            <w:bCs w:val="0"/>
          </w:rPr>
          <w:t>5LDRX5 - Options de spécialisation</w:t>
        </w:r>
        <w:r w:rsidRPr="00BF385F">
          <w:rPr>
            <w:b w:val="0"/>
            <w:bCs w:val="0"/>
            <w:webHidden/>
          </w:rPr>
          <w:tab/>
        </w:r>
        <w:r w:rsidRPr="00BF385F">
          <w:rPr>
            <w:b w:val="0"/>
            <w:bCs w:val="0"/>
            <w:webHidden/>
          </w:rPr>
          <w:fldChar w:fldCharType="begin"/>
        </w:r>
        <w:r w:rsidRPr="00BF385F">
          <w:rPr>
            <w:b w:val="0"/>
            <w:bCs w:val="0"/>
            <w:webHidden/>
          </w:rPr>
          <w:instrText xml:space="preserve"> PAGEREF _Toc204196220 \h </w:instrText>
        </w:r>
        <w:r w:rsidRPr="00BF385F">
          <w:rPr>
            <w:b w:val="0"/>
            <w:bCs w:val="0"/>
            <w:webHidden/>
          </w:rPr>
        </w:r>
        <w:r w:rsidRPr="00BF385F">
          <w:rPr>
            <w:b w:val="0"/>
            <w:bCs w:val="0"/>
            <w:webHidden/>
          </w:rPr>
          <w:fldChar w:fldCharType="separate"/>
        </w:r>
        <w:r>
          <w:rPr>
            <w:b w:val="0"/>
            <w:bCs w:val="0"/>
            <w:webHidden/>
          </w:rPr>
          <w:t>12</w:t>
        </w:r>
        <w:r w:rsidRPr="00BF385F">
          <w:rPr>
            <w:b w:val="0"/>
            <w:bCs w:val="0"/>
            <w:webHidden/>
          </w:rPr>
          <w:fldChar w:fldCharType="end"/>
        </w:r>
      </w:hyperlink>
    </w:p>
    <w:p w14:paraId="2137B6BC" w14:textId="77777777" w:rsidR="008848E1" w:rsidRPr="00BF385F" w:rsidRDefault="008848E1" w:rsidP="008848E1">
      <w:pPr>
        <w:pStyle w:val="TM1"/>
        <w:rPr>
          <w:rFonts w:asciiTheme="minorHAnsi" w:eastAsiaTheme="minorEastAsia" w:hAnsiTheme="minorHAnsi" w:cstheme="minorBidi"/>
          <w:b w:val="0"/>
          <w:bCs w:val="0"/>
          <w:sz w:val="22"/>
          <w:szCs w:val="22"/>
        </w:rPr>
      </w:pPr>
      <w:hyperlink w:anchor="_Toc204196221" w:history="1">
        <w:r w:rsidRPr="00BF385F">
          <w:rPr>
            <w:rStyle w:val="Lienhypertexte"/>
            <w:b w:val="0"/>
            <w:bCs w:val="0"/>
          </w:rPr>
          <w:t>5LCTY1- Langue vivante</w:t>
        </w:r>
        <w:r w:rsidRPr="00BF385F">
          <w:rPr>
            <w:b w:val="0"/>
            <w:bCs w:val="0"/>
            <w:webHidden/>
          </w:rPr>
          <w:tab/>
        </w:r>
        <w:r w:rsidRPr="00BF385F">
          <w:rPr>
            <w:b w:val="0"/>
            <w:bCs w:val="0"/>
            <w:webHidden/>
          </w:rPr>
          <w:fldChar w:fldCharType="begin"/>
        </w:r>
        <w:r w:rsidRPr="00BF385F">
          <w:rPr>
            <w:b w:val="0"/>
            <w:bCs w:val="0"/>
            <w:webHidden/>
          </w:rPr>
          <w:instrText xml:space="preserve"> PAGEREF _Toc204196221 \h </w:instrText>
        </w:r>
        <w:r w:rsidRPr="00BF385F">
          <w:rPr>
            <w:b w:val="0"/>
            <w:bCs w:val="0"/>
            <w:webHidden/>
          </w:rPr>
        </w:r>
        <w:r w:rsidRPr="00BF385F">
          <w:rPr>
            <w:b w:val="0"/>
            <w:bCs w:val="0"/>
            <w:webHidden/>
          </w:rPr>
          <w:fldChar w:fldCharType="separate"/>
        </w:r>
        <w:r>
          <w:rPr>
            <w:b w:val="0"/>
            <w:bCs w:val="0"/>
            <w:webHidden/>
          </w:rPr>
          <w:t>21</w:t>
        </w:r>
        <w:r w:rsidRPr="00BF385F">
          <w:rPr>
            <w:b w:val="0"/>
            <w:bCs w:val="0"/>
            <w:webHidden/>
          </w:rPr>
          <w:fldChar w:fldCharType="end"/>
        </w:r>
      </w:hyperlink>
    </w:p>
    <w:p w14:paraId="716A10BA" w14:textId="77777777" w:rsidR="008848E1" w:rsidRDefault="008848E1" w:rsidP="008848E1">
      <w:pPr>
        <w:pStyle w:val="TM1"/>
        <w:rPr>
          <w:rFonts w:asciiTheme="minorHAnsi" w:eastAsiaTheme="minorEastAsia" w:hAnsiTheme="minorHAnsi" w:cstheme="minorBidi"/>
          <w:b w:val="0"/>
          <w:bCs w:val="0"/>
          <w:sz w:val="22"/>
          <w:szCs w:val="22"/>
        </w:rPr>
      </w:pPr>
      <w:hyperlink w:anchor="_Toc204196222" w:history="1">
        <w:r w:rsidRPr="00BF385F">
          <w:rPr>
            <w:rStyle w:val="Lienhypertexte"/>
            <w:b w:val="0"/>
            <w:bCs w:val="0"/>
          </w:rPr>
          <w:t>INFORMATIONS COMPLÉMENTAIRES</w:t>
        </w:r>
        <w:r w:rsidRPr="00BF385F">
          <w:rPr>
            <w:b w:val="0"/>
            <w:bCs w:val="0"/>
            <w:webHidden/>
          </w:rPr>
          <w:tab/>
        </w:r>
        <w:r w:rsidRPr="00BF385F">
          <w:rPr>
            <w:b w:val="0"/>
            <w:bCs w:val="0"/>
            <w:webHidden/>
          </w:rPr>
          <w:fldChar w:fldCharType="begin"/>
        </w:r>
        <w:r w:rsidRPr="00BF385F">
          <w:rPr>
            <w:b w:val="0"/>
            <w:bCs w:val="0"/>
            <w:webHidden/>
          </w:rPr>
          <w:instrText xml:space="preserve"> PAGEREF _Toc204196222 \h </w:instrText>
        </w:r>
        <w:r w:rsidRPr="00BF385F">
          <w:rPr>
            <w:b w:val="0"/>
            <w:bCs w:val="0"/>
            <w:webHidden/>
          </w:rPr>
        </w:r>
        <w:r w:rsidRPr="00BF385F">
          <w:rPr>
            <w:b w:val="0"/>
            <w:bCs w:val="0"/>
            <w:webHidden/>
          </w:rPr>
          <w:fldChar w:fldCharType="separate"/>
        </w:r>
        <w:r>
          <w:rPr>
            <w:b w:val="0"/>
            <w:bCs w:val="0"/>
            <w:webHidden/>
          </w:rPr>
          <w:t>21</w:t>
        </w:r>
        <w:r w:rsidRPr="00BF385F">
          <w:rPr>
            <w:b w:val="0"/>
            <w:bCs w:val="0"/>
            <w:webHidden/>
          </w:rPr>
          <w:fldChar w:fldCharType="end"/>
        </w:r>
      </w:hyperlink>
    </w:p>
    <w:p w14:paraId="52B8A1BF" w14:textId="2D81B9DE" w:rsidR="008848E1" w:rsidRDefault="008848E1" w:rsidP="001224AE">
      <w:pPr>
        <w:pStyle w:val="Alina"/>
      </w:pPr>
      <w:r w:rsidRPr="004045EF">
        <w:rPr>
          <w:highlight w:val="yellow"/>
        </w:rPr>
        <w:fldChar w:fldCharType="end"/>
      </w:r>
      <w:r w:rsidRPr="00A10E15">
        <w:t xml:space="preserve"> </w:t>
      </w:r>
    </w:p>
    <w:p w14:paraId="3CCF602E" w14:textId="0E74C8B8" w:rsidR="00933391" w:rsidRPr="00FD0803" w:rsidRDefault="00FD0803" w:rsidP="009539A7">
      <w:pPr>
        <w:pStyle w:val="Titre1"/>
        <w:spacing w:after="0" w:line="240" w:lineRule="auto"/>
        <w:jc w:val="left"/>
        <w:rPr>
          <w:sz w:val="48"/>
          <w:szCs w:val="48"/>
        </w:rPr>
      </w:pPr>
      <w:r w:rsidRPr="00FD0803">
        <w:t>5LDRY1</w:t>
      </w:r>
      <w:r w:rsidR="000007F2">
        <w:t>F</w:t>
      </w:r>
      <w:r w:rsidR="00933391" w:rsidRPr="00FD0803">
        <w:t xml:space="preserve">- </w:t>
      </w:r>
      <w:r w:rsidRPr="00FD5310">
        <w:t xml:space="preserve">Littérature </w:t>
      </w:r>
      <w:r w:rsidR="00561F5B">
        <w:t xml:space="preserve">française </w:t>
      </w:r>
      <w:r w:rsidRPr="00FD5310">
        <w:t>XVI</w:t>
      </w:r>
      <w:r w:rsidRPr="00FD5310">
        <w:rPr>
          <w:vertAlign w:val="superscript"/>
        </w:rPr>
        <w:t>e</w:t>
      </w:r>
      <w:r w:rsidRPr="00FD5310">
        <w:t>-XVIII</w:t>
      </w:r>
      <w:r w:rsidRPr="00FD5310">
        <w:rPr>
          <w:vertAlign w:val="superscript"/>
        </w:rPr>
        <w:t>e</w:t>
      </w:r>
      <w:r w:rsidRPr="00FD5310">
        <w:t xml:space="preserve"> s</w:t>
      </w:r>
      <w:bookmarkEnd w:id="0"/>
      <w:r w:rsidR="009539A7">
        <w:t>.</w:t>
      </w:r>
    </w:p>
    <w:p w14:paraId="676BE0D1" w14:textId="2BF90588" w:rsidR="00DD4509" w:rsidRDefault="00B35653" w:rsidP="00D946BD">
      <w:pPr>
        <w:pStyle w:val="Sansinterligne"/>
      </w:pPr>
      <w:r w:rsidRPr="00FD0803">
        <w:t>TD 6 crédits</w:t>
      </w:r>
    </w:p>
    <w:p w14:paraId="4C80A9C1" w14:textId="77777777" w:rsidR="00F22DF3" w:rsidRPr="00FD0803" w:rsidRDefault="00CF1059" w:rsidP="009C7600">
      <w:pPr>
        <w:pStyle w:val="Titre5"/>
      </w:pPr>
      <w:r w:rsidRPr="00FD0803">
        <w:lastRenderedPageBreak/>
        <w:t>Intervenants</w:t>
      </w:r>
    </w:p>
    <w:p w14:paraId="0BD505F9" w14:textId="65AF5F95" w:rsidR="00F22DF3" w:rsidRPr="00654B7B" w:rsidRDefault="00F22DF3" w:rsidP="00654B7B">
      <w:pPr>
        <w:pStyle w:val="Titre2"/>
      </w:pPr>
      <w:r w:rsidRPr="00654B7B">
        <w:t>Présentation </w:t>
      </w:r>
      <w:r w:rsidR="002475D9" w:rsidRPr="00654B7B">
        <w:t xml:space="preserve">générale </w:t>
      </w:r>
    </w:p>
    <w:p w14:paraId="51CBFED6" w14:textId="77777777" w:rsidR="00712D47" w:rsidRPr="00654B7B" w:rsidRDefault="00712D47" w:rsidP="00205435">
      <w:pPr>
        <w:pStyle w:val="Titre5"/>
        <w:spacing w:after="120"/>
        <w:jc w:val="center"/>
      </w:pPr>
      <w:bookmarkStart w:id="1" w:name="_Ref140421140"/>
      <w:r w:rsidRPr="00FD5310">
        <w:t>Littérature XVI</w:t>
      </w:r>
      <w:r w:rsidRPr="00654B7B">
        <w:rPr>
          <w:vertAlign w:val="superscript"/>
        </w:rPr>
        <w:t>e</w:t>
      </w:r>
      <w:r w:rsidRPr="00FD5310">
        <w:t>-XVIII</w:t>
      </w:r>
      <w:r w:rsidRPr="00654B7B">
        <w:rPr>
          <w:vertAlign w:val="superscript"/>
        </w:rPr>
        <w:t>e</w:t>
      </w:r>
      <w:r w:rsidRPr="00FD5310">
        <w:t xml:space="preserve"> siècles</w:t>
      </w:r>
      <w:r>
        <w:t xml:space="preserve"> / </w:t>
      </w:r>
      <w:r w:rsidRPr="00654B7B">
        <w:t>Aux frontières de la littérature</w:t>
      </w:r>
    </w:p>
    <w:p w14:paraId="68996E20" w14:textId="2F9B40CB" w:rsidR="004A2649" w:rsidRPr="004A2649" w:rsidRDefault="0059695A" w:rsidP="0059695A">
      <w:pPr>
        <w:pStyle w:val="Alina"/>
      </w:pPr>
      <w:r w:rsidRPr="002F0440">
        <w:t>Dans cette UE, on s’interrogera sur la manière dont, sous l’Ancien Régime (</w:t>
      </w:r>
      <w:proofErr w:type="spellStart"/>
      <w:r w:rsidRPr="002F0440">
        <w:rPr>
          <w:smallCaps/>
        </w:rPr>
        <w:t>xvi</w:t>
      </w:r>
      <w:r w:rsidRPr="002F0440">
        <w:rPr>
          <w:vertAlign w:val="superscript"/>
        </w:rPr>
        <w:t>e</w:t>
      </w:r>
      <w:r w:rsidRPr="002F0440">
        <w:t>-</w:t>
      </w:r>
      <w:r w:rsidRPr="002F0440">
        <w:rPr>
          <w:smallCaps/>
        </w:rPr>
        <w:t>xviii</w:t>
      </w:r>
      <w:r w:rsidRPr="002F0440">
        <w:rPr>
          <w:vertAlign w:val="superscript"/>
        </w:rPr>
        <w:t>e</w:t>
      </w:r>
      <w:proofErr w:type="spellEnd"/>
      <w:r w:rsidRPr="002F0440">
        <w:t xml:space="preserve"> siècles), les lecteurs et théoriciens définissent la littérature, ses frontières et ses rapports avec les textes et discours non littéraires.</w:t>
      </w:r>
    </w:p>
    <w:p w14:paraId="69F180D4" w14:textId="77777777" w:rsidR="0059695A" w:rsidRPr="00FD5310" w:rsidRDefault="0059695A" w:rsidP="008E4577">
      <w:pPr>
        <w:pStyle w:val="Alina"/>
      </w:pPr>
      <w:r w:rsidRPr="00FD5310">
        <w:t xml:space="preserve">Le CM </w:t>
      </w:r>
      <w:r>
        <w:t xml:space="preserve">dispense un </w:t>
      </w:r>
      <w:r w:rsidRPr="00FD5310">
        <w:t xml:space="preserve">enseignement théorique et un socle de connaissances en histoire littéraire sur une question </w:t>
      </w:r>
      <w:r>
        <w:t xml:space="preserve">d’ensemble </w:t>
      </w:r>
      <w:r w:rsidRPr="00FD5310">
        <w:t xml:space="preserve">illustrée par un programme d’œuvres spécifique à chaque groupe de TD. </w:t>
      </w:r>
    </w:p>
    <w:p w14:paraId="70E83D0C" w14:textId="28B179C3" w:rsidR="0059695A" w:rsidRPr="00912A52" w:rsidRDefault="000007F2" w:rsidP="008E4577">
      <w:pPr>
        <w:pStyle w:val="Alina"/>
      </w:pPr>
      <w:r>
        <w:t>Le</w:t>
      </w:r>
      <w:r w:rsidR="0059695A" w:rsidRPr="00912A52">
        <w:t xml:space="preserve"> TD </w:t>
      </w:r>
      <w:r>
        <w:t>est</w:t>
      </w:r>
      <w:r w:rsidR="0059695A" w:rsidRPr="00912A52">
        <w:t xml:space="preserve"> consacré à l’étude des textes et à la méthodologie de l’exercice écrit de la dissertation (recherche et organisation des idées, mise en forme de l’argumentation, plan, rédaction). </w:t>
      </w:r>
      <w:r>
        <w:t xml:space="preserve">Il </w:t>
      </w:r>
      <w:r w:rsidR="0059695A" w:rsidRPr="00912A52">
        <w:t xml:space="preserve">offre aussi l’occasion de pratiquer l’oral (exposés, commentaires de textes). Les œuvres au programme se prêtent à une réflexion théorique générale sur la définition de la littérature, ses frontières et sa porosité à d’autres discours (récit historique, discours savants…) </w:t>
      </w:r>
    </w:p>
    <w:p w14:paraId="60596FE8" w14:textId="77777777" w:rsidR="00972ACA" w:rsidRPr="00FD5310" w:rsidRDefault="00972ACA" w:rsidP="00972ACA">
      <w:pPr>
        <w:pStyle w:val="Alina"/>
      </w:pPr>
      <w:r w:rsidRPr="008E4577">
        <w:rPr>
          <w:b/>
          <w:bCs/>
        </w:rPr>
        <w:t>L’organisation</w:t>
      </w:r>
      <w:r w:rsidRPr="00FD5310">
        <w:t xml:space="preserve"> des cours est la suivante : </w:t>
      </w:r>
    </w:p>
    <w:p w14:paraId="6226F145" w14:textId="77777777" w:rsidR="00972ACA" w:rsidRDefault="00972ACA" w:rsidP="00972ACA">
      <w:pPr>
        <w:pStyle w:val="Sommaire"/>
      </w:pPr>
      <w:r w:rsidRPr="002B7111">
        <w:rPr>
          <w:b/>
          <w:bCs/>
        </w:rPr>
        <w:t xml:space="preserve">- CM : </w:t>
      </w:r>
      <w:r w:rsidRPr="00FD5310">
        <w:t xml:space="preserve">Le CM, commun aux divers groupes de cette UE mutualisée, est au format « tout numérique ». Il prend la forme d’un document rédigé, qui sera disponible sur </w:t>
      </w:r>
      <w:hyperlink r:id="rId8" w:history="1">
        <w:r w:rsidRPr="002B7111">
          <w:rPr>
            <w:rStyle w:val="Lienhypertexte"/>
          </w:rPr>
          <w:t>e-campus</w:t>
        </w:r>
      </w:hyperlink>
      <w:r w:rsidRPr="00FD5310">
        <w:t xml:space="preserve"> dès le début du semestre. </w:t>
      </w:r>
    </w:p>
    <w:p w14:paraId="0B02C3AE" w14:textId="2330DF20" w:rsidR="00972ACA" w:rsidRPr="002B7111" w:rsidRDefault="00972ACA" w:rsidP="00972ACA">
      <w:pPr>
        <w:pStyle w:val="Sommaire"/>
      </w:pPr>
      <w:r w:rsidRPr="002B7111">
        <w:rPr>
          <w:b/>
          <w:bCs/>
        </w:rPr>
        <w:t>-  TD</w:t>
      </w:r>
      <w:r w:rsidRPr="002B7111">
        <w:t xml:space="preserve"> : </w:t>
      </w:r>
      <w:r w:rsidR="000007F2">
        <w:t>programme :</w:t>
      </w:r>
      <w:r>
        <w:t xml:space="preserve"> </w:t>
      </w:r>
    </w:p>
    <w:p w14:paraId="031AEBCA" w14:textId="77777777" w:rsidR="00222E0D" w:rsidRPr="00384132" w:rsidRDefault="00222E0D" w:rsidP="00222E0D">
      <w:pPr>
        <w:spacing w:after="120"/>
        <w:rPr>
          <w:rFonts w:cs="Arial"/>
          <w:color w:val="000000" w:themeColor="text1"/>
        </w:rPr>
      </w:pPr>
      <w:bookmarkStart w:id="2" w:name="_Ref140680531"/>
      <w:r w:rsidRPr="00317118">
        <w:rPr>
          <w:rFonts w:ascii="Garamond" w:hAnsi="Garamond" w:cs="Arial"/>
          <w:b/>
          <w:bCs/>
          <w:color w:val="000000" w:themeColor="text1"/>
        </w:rPr>
        <w:t>Frontières du littéraire de la Renaissance au XVIII</w:t>
      </w:r>
      <w:r w:rsidRPr="00317118">
        <w:rPr>
          <w:rFonts w:ascii="Garamond" w:hAnsi="Garamond" w:cs="Arial"/>
          <w:b/>
          <w:bCs/>
          <w:color w:val="000000" w:themeColor="text1"/>
          <w:vertAlign w:val="superscript"/>
        </w:rPr>
        <w:t>e</w:t>
      </w:r>
      <w:r w:rsidRPr="00317118">
        <w:rPr>
          <w:rFonts w:ascii="Garamond" w:hAnsi="Garamond" w:cs="Arial"/>
          <w:b/>
          <w:bCs/>
          <w:color w:val="000000" w:themeColor="text1"/>
        </w:rPr>
        <w:t xml:space="preserve"> siècle : la nouvelle et les Mémoires</w:t>
      </w:r>
    </w:p>
    <w:p w14:paraId="326CC72B" w14:textId="77777777" w:rsidR="000007F2" w:rsidRPr="00222E0D" w:rsidRDefault="000007F2" w:rsidP="000007F2">
      <w:pPr>
        <w:rPr>
          <w:b/>
          <w:bCs/>
        </w:rPr>
      </w:pPr>
      <w:bookmarkStart w:id="3" w:name="_Ref172632250"/>
      <w:r w:rsidRPr="00222E0D">
        <w:t xml:space="preserve">Arnaud </w:t>
      </w:r>
      <w:proofErr w:type="spellStart"/>
      <w:r w:rsidRPr="00222E0D">
        <w:t>Welfringer</w:t>
      </w:r>
      <w:proofErr w:type="spellEnd"/>
      <w:r w:rsidRPr="00DB2BAE">
        <w:t xml:space="preserve"> </w:t>
      </w:r>
      <w:bookmarkEnd w:id="3"/>
    </w:p>
    <w:p w14:paraId="01800A7A" w14:textId="77777777" w:rsidR="00222E0D" w:rsidRPr="00384132" w:rsidRDefault="00222E0D" w:rsidP="00222E0D">
      <w:pPr>
        <w:ind w:firstLine="708"/>
        <w:rPr>
          <w:rFonts w:ascii="Garamond" w:hAnsi="Garamond" w:cs="Arial"/>
          <w:color w:val="000000" w:themeColor="text1"/>
        </w:rPr>
      </w:pPr>
      <w:r w:rsidRPr="00384132">
        <w:rPr>
          <w:rFonts w:ascii="Garamond" w:hAnsi="Garamond" w:cs="Arial"/>
          <w:color w:val="000000" w:themeColor="text1"/>
        </w:rPr>
        <w:t>La frontière du littéraire et son autonomie par rapport aux autres discours peuvent notamment être interrogées à partir des formules narratives inédites expérimentées sous l’Ancien Régime. Nous en étudierons deux exemples. Premièrement, les nouvelles de l'</w:t>
      </w:r>
      <w:r w:rsidRPr="00384132">
        <w:rPr>
          <w:rFonts w:ascii="Garamond" w:hAnsi="Garamond" w:cs="Arial"/>
          <w:i/>
          <w:iCs/>
          <w:color w:val="000000" w:themeColor="text1"/>
        </w:rPr>
        <w:t>Heptaméron</w:t>
      </w:r>
      <w:r w:rsidRPr="00384132">
        <w:rPr>
          <w:rFonts w:ascii="Garamond" w:hAnsi="Garamond" w:cs="Arial"/>
          <w:color w:val="000000" w:themeColor="text1"/>
        </w:rPr>
        <w:t xml:space="preserve"> de Marguerite de Navarre, qui, tout en s'affichant comme de "</w:t>
      </w:r>
      <w:proofErr w:type="spellStart"/>
      <w:r w:rsidRPr="00384132">
        <w:rPr>
          <w:rFonts w:ascii="Garamond" w:hAnsi="Garamond" w:cs="Arial"/>
          <w:color w:val="000000" w:themeColor="text1"/>
        </w:rPr>
        <w:t>veritables</w:t>
      </w:r>
      <w:proofErr w:type="spellEnd"/>
      <w:r w:rsidRPr="00384132">
        <w:rPr>
          <w:rFonts w:ascii="Garamond" w:hAnsi="Garamond" w:cs="Arial"/>
          <w:color w:val="000000" w:themeColor="text1"/>
        </w:rPr>
        <w:t xml:space="preserve"> histoires" dépourvues d’ornements rhétoriques, multiplient les indices de littérarité : les conteurs ne s’interdisent pas d’emprunter à des sources romanesques anciennes, de recourir à des procédés propres à la fiction (comme la focalisation interne), ou d’orner leurs propos de vers ou de figures. Autant de choix esthétiques qui entrent en tension avec le pacte de lecture du prologue, qui rejette la sophistication du modèle </w:t>
      </w:r>
      <w:proofErr w:type="spellStart"/>
      <w:r w:rsidRPr="00384132">
        <w:rPr>
          <w:rFonts w:ascii="Garamond" w:hAnsi="Garamond" w:cs="Arial"/>
          <w:color w:val="000000" w:themeColor="text1"/>
        </w:rPr>
        <w:t>boccacien</w:t>
      </w:r>
      <w:proofErr w:type="spellEnd"/>
      <w:r w:rsidRPr="00384132">
        <w:rPr>
          <w:rFonts w:ascii="Garamond" w:hAnsi="Garamond" w:cs="Arial"/>
          <w:color w:val="000000" w:themeColor="text1"/>
        </w:rPr>
        <w:t xml:space="preserve"> et conditionne la « vérité » du texte à l’absence de travail formel et de visée esthétique. Deuxièmement, les </w:t>
      </w:r>
      <w:r w:rsidRPr="00384132">
        <w:rPr>
          <w:rFonts w:ascii="Garamond" w:hAnsi="Garamond" w:cs="Arial"/>
          <w:i/>
          <w:iCs/>
          <w:color w:val="000000" w:themeColor="text1"/>
        </w:rPr>
        <w:t xml:space="preserve">Mémoires </w:t>
      </w:r>
      <w:r w:rsidRPr="00384132">
        <w:rPr>
          <w:rFonts w:ascii="Garamond" w:hAnsi="Garamond" w:cs="Arial"/>
          <w:color w:val="000000" w:themeColor="text1"/>
        </w:rPr>
        <w:t xml:space="preserve">de Saint-Simon, chef-d’œuvre du genre, écrits entre 1739 et 1750.  « Carrefour des genres en prose » (M. Fumaroli), ils ne répugnent pas à adopter des modèles d’écriture qui viennent de la fiction narrative, sans renoncer en rien à l’ambition de consigner la vérité historique : les anthologies en retiennent volontiers de nombreux passages qui ont pu être qualifiés de « romans vrais ». </w:t>
      </w:r>
    </w:p>
    <w:p w14:paraId="281E9987" w14:textId="77777777" w:rsidR="00222E0D" w:rsidRPr="00384132" w:rsidRDefault="00222E0D" w:rsidP="00222E0D">
      <w:pPr>
        <w:spacing w:after="120"/>
        <w:ind w:right="141" w:firstLine="360"/>
        <w:rPr>
          <w:rFonts w:ascii="Garamond" w:hAnsi="Garamond" w:cs="Arial"/>
          <w:color w:val="000000" w:themeColor="text1"/>
        </w:rPr>
      </w:pPr>
      <w:r w:rsidRPr="00384132">
        <w:rPr>
          <w:rFonts w:ascii="Garamond" w:hAnsi="Garamond" w:cs="Arial"/>
          <w:color w:val="000000" w:themeColor="text1"/>
        </w:rPr>
        <w:t xml:space="preserve">L’étude de ces deux œuvres permettra de réfléchir sur la pertinence et les limites de la notion de « littérature » sous l’Ancien Régime, et sur les relations complexes que la littérature entretient avec d’autres types de discours (notamment les textes de savoirs). On s’intéressera </w:t>
      </w:r>
      <w:r w:rsidRPr="00384132">
        <w:rPr>
          <w:rFonts w:ascii="Garamond" w:hAnsi="Garamond" w:cs="Arial"/>
          <w:color w:val="000000" w:themeColor="text1"/>
        </w:rPr>
        <w:lastRenderedPageBreak/>
        <w:t xml:space="preserve">particulièrement au cas du texte factuel, en se demandant à quelles conditions il est, sous l’Ancien Régime, considéré comme le fruit d’une élaboration littéraire. </w:t>
      </w:r>
    </w:p>
    <w:p w14:paraId="19E485C8" w14:textId="77777777" w:rsidR="00222E0D" w:rsidRPr="00B569EA" w:rsidRDefault="00222E0D" w:rsidP="00222E0D">
      <w:pPr>
        <w:spacing w:after="120"/>
        <w:ind w:firstLine="360"/>
        <w:rPr>
          <w:rFonts w:ascii="Garamond" w:hAnsi="Garamond"/>
          <w:b/>
        </w:rPr>
      </w:pPr>
      <w:r w:rsidRPr="00B569EA">
        <w:rPr>
          <w:rFonts w:ascii="Garamond" w:hAnsi="Garamond"/>
          <w:b/>
        </w:rPr>
        <w:t>Œuvres au programme (les œuvres seront abordées dans l’ordre chronologique) :</w:t>
      </w:r>
    </w:p>
    <w:p w14:paraId="6EED1123" w14:textId="77777777" w:rsidR="00222E0D" w:rsidRPr="00B569EA" w:rsidRDefault="00222E0D" w:rsidP="00222E0D">
      <w:pPr>
        <w:spacing w:after="120"/>
        <w:rPr>
          <w:rFonts w:ascii="Garamond" w:hAnsi="Garamond"/>
        </w:rPr>
      </w:pPr>
      <w:r w:rsidRPr="00B569EA">
        <w:rPr>
          <w:rFonts w:ascii="Garamond" w:hAnsi="Garamond"/>
          <w:smallCaps/>
        </w:rPr>
        <w:t xml:space="preserve">Marguerite de Navarre, </w:t>
      </w:r>
      <w:r w:rsidRPr="00B569EA">
        <w:rPr>
          <w:rFonts w:ascii="Garamond" w:hAnsi="Garamond"/>
          <w:i/>
        </w:rPr>
        <w:t>L’Heptaméron</w:t>
      </w:r>
      <w:r w:rsidRPr="00B569EA">
        <w:rPr>
          <w:rFonts w:ascii="Garamond" w:hAnsi="Garamond"/>
        </w:rPr>
        <w:t xml:space="preserve">, prologue et journées 1, 3 et 7, éd. Nicole </w:t>
      </w:r>
      <w:proofErr w:type="spellStart"/>
      <w:r w:rsidRPr="00B569EA">
        <w:rPr>
          <w:rFonts w:ascii="Garamond" w:hAnsi="Garamond"/>
        </w:rPr>
        <w:t>Cazauran</w:t>
      </w:r>
      <w:proofErr w:type="spellEnd"/>
      <w:r w:rsidRPr="00B569EA">
        <w:rPr>
          <w:rFonts w:ascii="Garamond" w:hAnsi="Garamond"/>
        </w:rPr>
        <w:t xml:space="preserve">, Paris, Gallimard, coll. « Folio Classique ». </w:t>
      </w:r>
    </w:p>
    <w:p w14:paraId="17B7507F" w14:textId="77777777" w:rsidR="00222E0D" w:rsidRPr="00B569EA" w:rsidRDefault="00222E0D" w:rsidP="00222E0D">
      <w:pPr>
        <w:tabs>
          <w:tab w:val="left" w:pos="567"/>
        </w:tabs>
        <w:spacing w:after="120"/>
        <w:ind w:right="142"/>
        <w:rPr>
          <w:rFonts w:ascii="Garamond" w:hAnsi="Garamond"/>
        </w:rPr>
      </w:pPr>
      <w:r w:rsidRPr="00B569EA">
        <w:rPr>
          <w:rFonts w:ascii="Garamond" w:hAnsi="Garamond"/>
          <w:smallCaps/>
        </w:rPr>
        <w:t>Saint-Simon</w:t>
      </w:r>
      <w:r w:rsidRPr="00B569EA">
        <w:rPr>
          <w:rFonts w:ascii="Garamond" w:hAnsi="Garamond"/>
        </w:rPr>
        <w:t xml:space="preserve">, </w:t>
      </w:r>
      <w:r w:rsidRPr="00B569EA">
        <w:rPr>
          <w:rFonts w:ascii="Garamond" w:hAnsi="Garamond"/>
          <w:i/>
        </w:rPr>
        <w:t>Mémoires I</w:t>
      </w:r>
      <w:r w:rsidRPr="00B569EA">
        <w:rPr>
          <w:rFonts w:ascii="Garamond" w:hAnsi="Garamond"/>
        </w:rPr>
        <w:t xml:space="preserve"> (anthologie),</w:t>
      </w:r>
      <w:r w:rsidRPr="00B569EA">
        <w:rPr>
          <w:rFonts w:ascii="Garamond" w:hAnsi="Garamond"/>
          <w:i/>
        </w:rPr>
        <w:t xml:space="preserve"> </w:t>
      </w:r>
      <w:r w:rsidRPr="00B569EA">
        <w:rPr>
          <w:rFonts w:ascii="Garamond" w:hAnsi="Garamond"/>
        </w:rPr>
        <w:t>éd. Yves Coirault, Gallimard, « Folio Classiques », n°2165, 1990.</w:t>
      </w:r>
    </w:p>
    <w:p w14:paraId="52314346" w14:textId="77777777" w:rsidR="00222E0D" w:rsidRPr="00B569EA" w:rsidRDefault="00222E0D" w:rsidP="00222E0D">
      <w:pPr>
        <w:spacing w:after="240"/>
        <w:ind w:firstLine="360"/>
        <w:rPr>
          <w:rFonts w:ascii="Garamond" w:hAnsi="Garamond"/>
        </w:rPr>
      </w:pPr>
      <w:r w:rsidRPr="00B569EA">
        <w:rPr>
          <w:rFonts w:ascii="Garamond" w:hAnsi="Garamond"/>
          <w:b/>
        </w:rPr>
        <w:t xml:space="preserve">Lectures conseillées pour une première approche des œuvres au programme </w:t>
      </w:r>
    </w:p>
    <w:p w14:paraId="46EEAEDE" w14:textId="77777777" w:rsidR="00222E0D" w:rsidRPr="00B569EA" w:rsidRDefault="00222E0D" w:rsidP="00222E0D">
      <w:pPr>
        <w:pStyle w:val="Paragraphedeliste"/>
        <w:numPr>
          <w:ilvl w:val="0"/>
          <w:numId w:val="27"/>
        </w:numPr>
        <w:spacing w:after="120" w:line="240" w:lineRule="auto"/>
        <w:rPr>
          <w:b/>
        </w:rPr>
      </w:pPr>
      <w:r w:rsidRPr="00B569EA">
        <w:rPr>
          <w:b/>
        </w:rPr>
        <w:t xml:space="preserve">Sur Marguerite de Navarre </w:t>
      </w:r>
    </w:p>
    <w:p w14:paraId="4DB75DB4" w14:textId="77777777" w:rsidR="00222E0D" w:rsidRPr="00B569EA" w:rsidRDefault="00222E0D" w:rsidP="00222E0D">
      <w:pPr>
        <w:spacing w:after="120"/>
        <w:rPr>
          <w:rFonts w:ascii="Garamond" w:hAnsi="Garamond"/>
          <w:bCs/>
        </w:rPr>
      </w:pPr>
      <w:proofErr w:type="spellStart"/>
      <w:r w:rsidRPr="00B569EA">
        <w:rPr>
          <w:rFonts w:ascii="Garamond" w:hAnsi="Garamond"/>
          <w:bCs/>
          <w:smallCaps/>
        </w:rPr>
        <w:t>Cazauran</w:t>
      </w:r>
      <w:proofErr w:type="spellEnd"/>
      <w:r w:rsidRPr="00B569EA">
        <w:rPr>
          <w:rFonts w:ascii="Garamond" w:hAnsi="Garamond"/>
          <w:bCs/>
        </w:rPr>
        <w:t xml:space="preserve">, Nicole, L’Heptaméron </w:t>
      </w:r>
      <w:r w:rsidRPr="00B569EA">
        <w:rPr>
          <w:rFonts w:ascii="Garamond" w:hAnsi="Garamond"/>
          <w:bCs/>
          <w:i/>
        </w:rPr>
        <w:t>de Marguerite de Navarre</w:t>
      </w:r>
      <w:r w:rsidRPr="00B569EA">
        <w:rPr>
          <w:rFonts w:ascii="Garamond" w:hAnsi="Garamond"/>
          <w:bCs/>
        </w:rPr>
        <w:t>, Paris, SEDES, 1976, éd. revue, 1991.</w:t>
      </w:r>
    </w:p>
    <w:p w14:paraId="0E92A12E" w14:textId="77777777" w:rsidR="00222E0D" w:rsidRPr="00B569EA" w:rsidRDefault="00222E0D" w:rsidP="00222E0D">
      <w:pPr>
        <w:spacing w:after="120"/>
        <w:rPr>
          <w:rFonts w:ascii="Garamond" w:hAnsi="Garamond"/>
          <w:bCs/>
        </w:rPr>
      </w:pPr>
      <w:r w:rsidRPr="00B569EA">
        <w:rPr>
          <w:rFonts w:ascii="Garamond" w:hAnsi="Garamond"/>
          <w:bCs/>
          <w:smallCaps/>
        </w:rPr>
        <w:t>Le Cadet, N</w:t>
      </w:r>
      <w:r w:rsidRPr="00B569EA">
        <w:rPr>
          <w:rFonts w:ascii="Garamond" w:hAnsi="Garamond"/>
          <w:bCs/>
        </w:rPr>
        <w:t xml:space="preserve">icolas, </w:t>
      </w:r>
      <w:r w:rsidRPr="00B569EA">
        <w:rPr>
          <w:rFonts w:ascii="Garamond" w:hAnsi="Garamond"/>
          <w:i/>
        </w:rPr>
        <w:t xml:space="preserve">L’Évangélisme fictionnel : les Livres rabelaisiens, le </w:t>
      </w:r>
      <w:r w:rsidRPr="00B569EA">
        <w:rPr>
          <w:rFonts w:ascii="Garamond" w:hAnsi="Garamond"/>
        </w:rPr>
        <w:t>Cymbalum Mundi</w:t>
      </w:r>
      <w:r w:rsidRPr="00B569EA">
        <w:rPr>
          <w:rFonts w:ascii="Garamond" w:hAnsi="Garamond"/>
          <w:i/>
        </w:rPr>
        <w:t xml:space="preserve">, </w:t>
      </w:r>
      <w:r w:rsidRPr="00B569EA">
        <w:rPr>
          <w:rFonts w:ascii="Garamond" w:hAnsi="Garamond"/>
        </w:rPr>
        <w:t>L'Heptaméron</w:t>
      </w:r>
      <w:r w:rsidRPr="00B569EA">
        <w:rPr>
          <w:rFonts w:ascii="Garamond" w:hAnsi="Garamond"/>
          <w:i/>
        </w:rPr>
        <w:t>, 1532-1552</w:t>
      </w:r>
      <w:r w:rsidRPr="00B569EA">
        <w:rPr>
          <w:rFonts w:ascii="Garamond" w:hAnsi="Garamond"/>
        </w:rPr>
        <w:t>, Paris, Classiques Garnier, « Bibliothèque de la Renaissance », 2010.</w:t>
      </w:r>
    </w:p>
    <w:p w14:paraId="2A3E0C92" w14:textId="77777777" w:rsidR="00222E0D" w:rsidRPr="00B569EA" w:rsidRDefault="00222E0D" w:rsidP="00222E0D">
      <w:pPr>
        <w:spacing w:after="120"/>
        <w:rPr>
          <w:rFonts w:ascii="Garamond" w:hAnsi="Garamond"/>
          <w:bCs/>
          <w:smallCaps/>
        </w:rPr>
      </w:pPr>
      <w:r w:rsidRPr="00B569EA">
        <w:rPr>
          <w:rFonts w:ascii="Garamond" w:eastAsia="SimSun" w:hAnsi="Garamond"/>
          <w:smallCaps/>
          <w:color w:val="000000"/>
          <w:lang w:eastAsia="zh-CN"/>
        </w:rPr>
        <w:t>Mathieu-Castellani,</w:t>
      </w:r>
      <w:r w:rsidRPr="00B569EA">
        <w:rPr>
          <w:rFonts w:ascii="Garamond" w:eastAsia="SimSun" w:hAnsi="Garamond"/>
          <w:color w:val="000000"/>
          <w:lang w:eastAsia="zh-CN"/>
        </w:rPr>
        <w:t xml:space="preserve"> Gisèle, </w:t>
      </w:r>
      <w:r w:rsidRPr="00B569EA">
        <w:rPr>
          <w:rFonts w:ascii="Garamond" w:eastAsia="SimSun" w:hAnsi="Garamond"/>
          <w:i/>
          <w:iCs/>
          <w:color w:val="000000"/>
          <w:lang w:eastAsia="zh-CN"/>
        </w:rPr>
        <w:t>La Conversation conteuse</w:t>
      </w:r>
      <w:r w:rsidRPr="00B569EA">
        <w:rPr>
          <w:rFonts w:ascii="Garamond" w:eastAsia="SimSun" w:hAnsi="Garamond"/>
          <w:color w:val="000000"/>
          <w:lang w:eastAsia="zh-CN"/>
        </w:rPr>
        <w:t xml:space="preserve">, Paris, PUF, 1992. </w:t>
      </w:r>
    </w:p>
    <w:p w14:paraId="297512FC" w14:textId="77777777" w:rsidR="00222E0D" w:rsidRPr="00B569EA" w:rsidRDefault="00222E0D" w:rsidP="00222E0D">
      <w:pPr>
        <w:spacing w:after="120"/>
        <w:rPr>
          <w:rFonts w:ascii="Garamond" w:hAnsi="Garamond"/>
          <w:bCs/>
        </w:rPr>
      </w:pPr>
      <w:r w:rsidRPr="00B569EA">
        <w:rPr>
          <w:rFonts w:ascii="Garamond" w:hAnsi="Garamond"/>
          <w:bCs/>
          <w:smallCaps/>
        </w:rPr>
        <w:t>Montagne,</w:t>
      </w:r>
      <w:r w:rsidRPr="00B569EA">
        <w:rPr>
          <w:rFonts w:ascii="Garamond" w:hAnsi="Garamond"/>
          <w:bCs/>
        </w:rPr>
        <w:t xml:space="preserve"> Véronique, </w:t>
      </w:r>
      <w:proofErr w:type="spellStart"/>
      <w:r w:rsidRPr="00B569EA">
        <w:rPr>
          <w:rFonts w:ascii="Garamond" w:hAnsi="Garamond"/>
          <w:bCs/>
          <w:smallCaps/>
        </w:rPr>
        <w:t>Thomine</w:t>
      </w:r>
      <w:proofErr w:type="spellEnd"/>
      <w:r w:rsidRPr="00B569EA">
        <w:rPr>
          <w:rFonts w:ascii="Garamond" w:hAnsi="Garamond"/>
          <w:bCs/>
          <w:smallCaps/>
        </w:rPr>
        <w:t xml:space="preserve">, </w:t>
      </w:r>
      <w:r w:rsidRPr="00B569EA">
        <w:rPr>
          <w:rFonts w:ascii="Garamond" w:hAnsi="Garamond"/>
          <w:bCs/>
        </w:rPr>
        <w:t>Marie-Claire, L’Heptaméron</w:t>
      </w:r>
      <w:r w:rsidRPr="00B569EA">
        <w:rPr>
          <w:rFonts w:ascii="Garamond" w:hAnsi="Garamond"/>
          <w:bCs/>
          <w:i/>
        </w:rPr>
        <w:t xml:space="preserve"> de Marguerite de Navarre, </w:t>
      </w:r>
      <w:r w:rsidRPr="00B569EA">
        <w:rPr>
          <w:rFonts w:ascii="Garamond" w:hAnsi="Garamond"/>
          <w:bCs/>
        </w:rPr>
        <w:t xml:space="preserve">Neuilly, </w:t>
      </w:r>
      <w:proofErr w:type="spellStart"/>
      <w:r w:rsidRPr="00B569EA">
        <w:rPr>
          <w:rFonts w:ascii="Garamond" w:hAnsi="Garamond"/>
          <w:bCs/>
        </w:rPr>
        <w:t>Atlande</w:t>
      </w:r>
      <w:proofErr w:type="spellEnd"/>
      <w:r w:rsidRPr="00B569EA">
        <w:rPr>
          <w:rFonts w:ascii="Garamond" w:hAnsi="Garamond"/>
          <w:bCs/>
        </w:rPr>
        <w:t>, collection « Clefs concours », 2020.</w:t>
      </w:r>
    </w:p>
    <w:p w14:paraId="0B660E23" w14:textId="77777777" w:rsidR="00222E0D" w:rsidRPr="0022632C" w:rsidRDefault="00222E0D" w:rsidP="00222E0D">
      <w:pPr>
        <w:spacing w:after="120"/>
        <w:ind w:right="141"/>
        <w:rPr>
          <w:rFonts w:cs="Arial"/>
          <w:highlight w:val="yellow"/>
        </w:rPr>
      </w:pPr>
    </w:p>
    <w:p w14:paraId="65391E38" w14:textId="77777777" w:rsidR="00222E0D" w:rsidRPr="00F92587" w:rsidRDefault="00222E0D" w:rsidP="00222E0D">
      <w:pPr>
        <w:pStyle w:val="Paragraphedeliste"/>
        <w:numPr>
          <w:ilvl w:val="0"/>
          <w:numId w:val="27"/>
        </w:numPr>
        <w:spacing w:after="120" w:line="360" w:lineRule="auto"/>
        <w:contextualSpacing w:val="0"/>
        <w:jc w:val="both"/>
        <w:rPr>
          <w:b/>
          <w:bCs/>
          <w:szCs w:val="24"/>
        </w:rPr>
      </w:pPr>
      <w:r w:rsidRPr="00F92587">
        <w:rPr>
          <w:b/>
          <w:bCs/>
          <w:szCs w:val="24"/>
        </w:rPr>
        <w:t xml:space="preserve">Sur Saint-Simon : </w:t>
      </w:r>
    </w:p>
    <w:p w14:paraId="5B492B73" w14:textId="77777777" w:rsidR="00222E0D" w:rsidRPr="00F92587" w:rsidRDefault="00222E0D" w:rsidP="00222E0D">
      <w:pPr>
        <w:spacing w:after="120"/>
        <w:rPr>
          <w:rFonts w:ascii="Garamond" w:hAnsi="Garamond"/>
        </w:rPr>
      </w:pPr>
      <w:r w:rsidRPr="00F92587">
        <w:rPr>
          <w:rFonts w:ascii="Garamond" w:hAnsi="Garamond"/>
        </w:rPr>
        <w:t xml:space="preserve">Erich </w:t>
      </w:r>
      <w:r w:rsidRPr="00F92587">
        <w:rPr>
          <w:rFonts w:ascii="Garamond" w:hAnsi="Garamond" w:cs="Times"/>
          <w:smallCaps/>
        </w:rPr>
        <w:t>Auerbach</w:t>
      </w:r>
      <w:r w:rsidRPr="00F92587">
        <w:rPr>
          <w:rFonts w:ascii="Garamond" w:hAnsi="Garamond"/>
        </w:rPr>
        <w:t xml:space="preserve">, </w:t>
      </w:r>
      <w:r w:rsidRPr="00F92587">
        <w:rPr>
          <w:rFonts w:ascii="Garamond" w:hAnsi="Garamond"/>
          <w:i/>
        </w:rPr>
        <w:t>Mimesis</w:t>
      </w:r>
      <w:r w:rsidRPr="00F92587">
        <w:rPr>
          <w:rFonts w:ascii="Garamond" w:hAnsi="Garamond"/>
        </w:rPr>
        <w:t xml:space="preserve">, ch. </w:t>
      </w:r>
      <w:r w:rsidRPr="00F92587">
        <w:rPr>
          <w:rFonts w:ascii="Garamond" w:hAnsi="Garamond"/>
          <w:smallCaps/>
        </w:rPr>
        <w:t>xvi</w:t>
      </w:r>
      <w:r w:rsidRPr="00F92587">
        <w:rPr>
          <w:rFonts w:ascii="Garamond" w:hAnsi="Garamond"/>
        </w:rPr>
        <w:t xml:space="preserve"> (« Le souper interrompu »), Gallimard, 1968, </w:t>
      </w:r>
      <w:proofErr w:type="spellStart"/>
      <w:r w:rsidRPr="00F92587">
        <w:rPr>
          <w:rFonts w:ascii="Garamond" w:hAnsi="Garamond"/>
        </w:rPr>
        <w:t>rééd</w:t>
      </w:r>
      <w:proofErr w:type="spellEnd"/>
      <w:r w:rsidRPr="00F92587">
        <w:rPr>
          <w:rFonts w:ascii="Garamond" w:hAnsi="Garamond"/>
        </w:rPr>
        <w:t>. « Tel », 1977, p. 411-428.</w:t>
      </w:r>
    </w:p>
    <w:p w14:paraId="2114C434" w14:textId="77777777" w:rsidR="00222E0D" w:rsidRPr="00F92587" w:rsidRDefault="00222E0D" w:rsidP="00222E0D">
      <w:pPr>
        <w:spacing w:after="120"/>
        <w:rPr>
          <w:rFonts w:ascii="Garamond" w:hAnsi="Garamond"/>
        </w:rPr>
      </w:pPr>
      <w:r w:rsidRPr="00F92587">
        <w:rPr>
          <w:rFonts w:ascii="Garamond" w:hAnsi="Garamond"/>
        </w:rPr>
        <w:t xml:space="preserve">Marc </w:t>
      </w:r>
      <w:r w:rsidRPr="00F92587">
        <w:rPr>
          <w:rFonts w:ascii="Garamond" w:hAnsi="Garamond" w:cs="Arial (Corps CS)"/>
          <w:smallCaps/>
        </w:rPr>
        <w:t>Fumaroli</w:t>
      </w:r>
      <w:r w:rsidRPr="00F92587">
        <w:rPr>
          <w:rFonts w:ascii="Garamond" w:hAnsi="Garamond"/>
        </w:rPr>
        <w:t xml:space="preserve">, « Les Mémoires au carrefour des genres en prose », </w:t>
      </w:r>
      <w:r w:rsidRPr="00F92587">
        <w:rPr>
          <w:rFonts w:ascii="Garamond" w:hAnsi="Garamond"/>
          <w:i/>
          <w:iCs/>
        </w:rPr>
        <w:t>La Diplomatie de l’esprit</w:t>
      </w:r>
      <w:r w:rsidRPr="00F92587">
        <w:rPr>
          <w:rFonts w:ascii="Garamond" w:hAnsi="Garamond"/>
        </w:rPr>
        <w:t>, Gallimard, « Tel », 2001, p. 183-217.</w:t>
      </w:r>
    </w:p>
    <w:p w14:paraId="34B7C82C" w14:textId="77777777" w:rsidR="00222E0D" w:rsidRPr="00BD2D4E" w:rsidRDefault="00222E0D" w:rsidP="00222E0D">
      <w:pPr>
        <w:spacing w:after="120"/>
        <w:rPr>
          <w:rFonts w:ascii="Garamond" w:hAnsi="Garamond"/>
        </w:rPr>
      </w:pPr>
      <w:r w:rsidRPr="00E10A2D">
        <w:rPr>
          <w:rStyle w:val="Accentuation"/>
          <w:rFonts w:ascii="Garamond" w:hAnsi="Garamond"/>
        </w:rPr>
        <w:t xml:space="preserve">Marc </w:t>
      </w:r>
      <w:r w:rsidRPr="00E10A2D">
        <w:rPr>
          <w:rStyle w:val="Accentuation"/>
          <w:rFonts w:ascii="Garamond" w:hAnsi="Garamond" w:cs="Times"/>
          <w:smallCaps/>
        </w:rPr>
        <w:t>Hersant</w:t>
      </w:r>
      <w:r w:rsidRPr="00E10A2D">
        <w:rPr>
          <w:rStyle w:val="Accentuation"/>
          <w:rFonts w:ascii="Garamond" w:hAnsi="Garamond"/>
        </w:rPr>
        <w:t>, Saint-Simon</w:t>
      </w:r>
      <w:r w:rsidRPr="00E10A2D">
        <w:rPr>
          <w:rFonts w:ascii="Garamond" w:hAnsi="Garamond"/>
        </w:rPr>
        <w:t>, Gallimard, « Folio biographies », 2016.</w:t>
      </w:r>
    </w:p>
    <w:bookmarkEnd w:id="2"/>
    <w:p w14:paraId="48BC91CD" w14:textId="1D708D68" w:rsidR="00717286" w:rsidRPr="00391656" w:rsidRDefault="001224AE" w:rsidP="001224AE">
      <w:pPr>
        <w:pStyle w:val="Sommaire"/>
      </w:pPr>
      <w:proofErr w:type="spellStart"/>
      <w:r>
        <w:rPr>
          <w:b/>
          <w:bCs/>
        </w:rPr>
        <w:t>Evaluation</w:t>
      </w:r>
      <w:proofErr w:type="spellEnd"/>
      <w:r>
        <w:rPr>
          <w:b/>
          <w:bCs/>
        </w:rPr>
        <w:t xml:space="preserve"> </w:t>
      </w:r>
      <w:r w:rsidR="00717286" w:rsidRPr="003B6185">
        <w:rPr>
          <w:b/>
          <w:bCs/>
        </w:rPr>
        <w:t>Session</w:t>
      </w:r>
      <w:r>
        <w:rPr>
          <w:b/>
          <w:bCs/>
        </w:rPr>
        <w:t>s</w:t>
      </w:r>
      <w:r w:rsidR="00717286" w:rsidRPr="003B6185">
        <w:rPr>
          <w:b/>
          <w:bCs/>
        </w:rPr>
        <w:t xml:space="preserve"> 1</w:t>
      </w:r>
      <w:r>
        <w:rPr>
          <w:b/>
          <w:bCs/>
        </w:rPr>
        <w:t xml:space="preserve"> et 2 : écrit 4h</w:t>
      </w:r>
    </w:p>
    <w:p w14:paraId="37FE9404" w14:textId="38FAB1CB" w:rsidR="00E605C7" w:rsidRDefault="00E605C7" w:rsidP="0019636B">
      <w:pPr>
        <w:pStyle w:val="Titre1"/>
        <w:spacing w:after="0" w:line="240" w:lineRule="auto"/>
        <w:jc w:val="left"/>
        <w:rPr>
          <w:rStyle w:val="ametys-coursepartitem-title"/>
          <w:sz w:val="28"/>
          <w:szCs w:val="28"/>
        </w:rPr>
      </w:pPr>
      <w:bookmarkStart w:id="4" w:name="_Toc172703151"/>
      <w:bookmarkEnd w:id="1"/>
      <w:r w:rsidRPr="00F532A1">
        <w:rPr>
          <w:b/>
        </w:rPr>
        <w:t>5</w:t>
      </w:r>
      <w:r w:rsidR="00E7255A">
        <w:rPr>
          <w:b/>
        </w:rPr>
        <w:t>LDR</w:t>
      </w:r>
      <w:r w:rsidRPr="00F532A1">
        <w:rPr>
          <w:b/>
        </w:rPr>
        <w:t>Y4</w:t>
      </w:r>
      <w:r w:rsidR="0063497B">
        <w:rPr>
          <w:b/>
        </w:rPr>
        <w:t>F</w:t>
      </w:r>
      <w:r w:rsidRPr="00F532A1">
        <w:rPr>
          <w:b/>
        </w:rPr>
        <w:t xml:space="preserve"> </w:t>
      </w:r>
      <w:r w:rsidR="00C8011A">
        <w:rPr>
          <w:b/>
        </w:rPr>
        <w:t xml:space="preserve">- </w:t>
      </w:r>
      <w:r w:rsidR="00C8011A" w:rsidRPr="00C8011A">
        <w:rPr>
          <w:rStyle w:val="ametys-coursepartitem-title"/>
          <w:sz w:val="28"/>
          <w:szCs w:val="28"/>
        </w:rPr>
        <w:t>Approfondissement / préprofessionnalisation</w:t>
      </w:r>
      <w:bookmarkEnd w:id="4"/>
    </w:p>
    <w:p w14:paraId="469C37AC" w14:textId="31825F3C" w:rsidR="00CF29EF" w:rsidRPr="00CF29EF" w:rsidRDefault="00CF29EF" w:rsidP="00CF29EF">
      <w:pPr>
        <w:pStyle w:val="Sansinterligne"/>
      </w:pPr>
      <w:r w:rsidRPr="00CF29EF">
        <w:t>TD, 3 crédits</w:t>
      </w:r>
    </w:p>
    <w:p w14:paraId="38653761" w14:textId="16F1FDE5" w:rsidR="00CF29EF" w:rsidRPr="001224AE" w:rsidRDefault="001224AE" w:rsidP="0019636B">
      <w:pPr>
        <w:spacing w:after="0" w:line="240" w:lineRule="auto"/>
        <w:jc w:val="left"/>
        <w:rPr>
          <w:b/>
          <w:color w:val="000000" w:themeColor="text1"/>
        </w:rPr>
      </w:pPr>
      <w:r w:rsidRPr="001224AE">
        <w:rPr>
          <w:b/>
          <w:bCs/>
          <w:color w:val="000000" w:themeColor="text1"/>
        </w:rPr>
        <w:t>Enseignant</w:t>
      </w:r>
      <w:r w:rsidR="00CF29EF" w:rsidRPr="001224AE">
        <w:rPr>
          <w:color w:val="000000" w:themeColor="text1"/>
        </w:rPr>
        <w:t xml:space="preserve"> : </w:t>
      </w:r>
      <w:r w:rsidR="0063497B" w:rsidRPr="001224AE">
        <w:rPr>
          <w:b/>
          <w:color w:val="000000" w:themeColor="text1"/>
        </w:rPr>
        <w:t xml:space="preserve">Jean-Michel </w:t>
      </w:r>
      <w:proofErr w:type="spellStart"/>
      <w:r w:rsidR="0063497B" w:rsidRPr="001224AE">
        <w:rPr>
          <w:b/>
          <w:color w:val="000000" w:themeColor="text1"/>
        </w:rPr>
        <w:t>Gouvard</w:t>
      </w:r>
      <w:proofErr w:type="spellEnd"/>
    </w:p>
    <w:p w14:paraId="23181D01" w14:textId="77777777" w:rsidR="002D2F01" w:rsidRPr="001224AE" w:rsidRDefault="002D2F01" w:rsidP="002D2F01">
      <w:pPr>
        <w:pStyle w:val="Alina"/>
        <w:rPr>
          <w:color w:val="000000" w:themeColor="text1"/>
        </w:rPr>
      </w:pPr>
      <w:r w:rsidRPr="001224AE">
        <w:rPr>
          <w:color w:val="000000" w:themeColor="text1"/>
        </w:rPr>
        <w:t>Cet enseignement d’approfondissement en littérature française est tout spécialement conçu pour les étudiants se destinant aux carrières de l’enseignement et de la recherche.</w:t>
      </w:r>
    </w:p>
    <w:p w14:paraId="584E2248" w14:textId="13FE65EE" w:rsidR="002D2F01" w:rsidRPr="001224AE" w:rsidRDefault="002D2F01" w:rsidP="002D2F01">
      <w:pPr>
        <w:pStyle w:val="Alina"/>
        <w:rPr>
          <w:color w:val="000000" w:themeColor="text1"/>
        </w:rPr>
      </w:pPr>
      <w:r w:rsidRPr="001224AE">
        <w:rPr>
          <w:color w:val="000000" w:themeColor="text1"/>
        </w:rPr>
        <w:t xml:space="preserve">Au cours de ce premier semestre, l’accent sera porté sur l’exercice d’explication de texte hors programme, tel qu’il se pratique aux oraux des concours de recrutement des enseignants de Lettres. Cet exercice consiste en l’analyse précise et minutieuse des textes littéraires, sous forme d’explications linéaires d’extraits, en prenant en compte simultanément le fond et la forme. </w:t>
      </w:r>
    </w:p>
    <w:p w14:paraId="5865262F" w14:textId="084EF9D2" w:rsidR="002D2F01" w:rsidRPr="001224AE" w:rsidRDefault="002D2F01" w:rsidP="002D2F01">
      <w:pPr>
        <w:pStyle w:val="Alina"/>
        <w:rPr>
          <w:color w:val="000000" w:themeColor="text1"/>
        </w:rPr>
      </w:pPr>
      <w:r w:rsidRPr="001224AE">
        <w:rPr>
          <w:color w:val="000000" w:themeColor="text1"/>
        </w:rPr>
        <w:t xml:space="preserve">Les textes seront choisis pour leur richesse et leur diversité, sans exclure aucun genre littéraire (poésie, roman, théâtre, essai, etc.), ni aucun siècle de la littérature française (du </w:t>
      </w:r>
      <w:r w:rsidRPr="001224AE">
        <w:rPr>
          <w:color w:val="000000" w:themeColor="text1"/>
        </w:rPr>
        <w:lastRenderedPageBreak/>
        <w:t xml:space="preserve">Moyen âge à nos jours). Les différentes techniques et méthodologies d’analyse seront sollicitées selon les besoins de chaque texte. </w:t>
      </w:r>
    </w:p>
    <w:p w14:paraId="3B76CFB0" w14:textId="77777777" w:rsidR="002D2F01" w:rsidRPr="001224AE" w:rsidRDefault="002D2F01" w:rsidP="002D2F01">
      <w:pPr>
        <w:pStyle w:val="Alina"/>
        <w:rPr>
          <w:color w:val="000000" w:themeColor="text1"/>
        </w:rPr>
      </w:pPr>
      <w:r w:rsidRPr="001224AE">
        <w:rPr>
          <w:color w:val="000000" w:themeColor="text1"/>
        </w:rPr>
        <w:t>Au cours du semestre, les étudiants devront présenter plusieurs explications de texte, sous forme orale et écrite.</w:t>
      </w:r>
    </w:p>
    <w:p w14:paraId="000E0403" w14:textId="77777777" w:rsidR="00CF29EF" w:rsidRPr="001224AE" w:rsidRDefault="00CF29EF" w:rsidP="0019636B">
      <w:pPr>
        <w:pStyle w:val="Titre5"/>
        <w:spacing w:before="120"/>
        <w:rPr>
          <w:color w:val="000000" w:themeColor="text1"/>
        </w:rPr>
      </w:pPr>
      <w:r w:rsidRPr="001224AE">
        <w:rPr>
          <w:color w:val="000000" w:themeColor="text1"/>
        </w:rPr>
        <w:t>Bibliographie indicative (lectures non obligatoires)</w:t>
      </w:r>
    </w:p>
    <w:p w14:paraId="34BCA668" w14:textId="77777777" w:rsidR="00CF29EF" w:rsidRPr="001224AE" w:rsidRDefault="00CF29EF" w:rsidP="0019636B">
      <w:pPr>
        <w:pStyle w:val="Sommaire"/>
        <w:spacing w:line="240" w:lineRule="auto"/>
        <w:rPr>
          <w:color w:val="000000" w:themeColor="text1"/>
        </w:rPr>
      </w:pPr>
      <w:r w:rsidRPr="001224AE">
        <w:rPr>
          <w:color w:val="000000" w:themeColor="text1"/>
        </w:rPr>
        <w:t xml:space="preserve">Daniel Bergez, </w:t>
      </w:r>
      <w:r w:rsidRPr="001224AE">
        <w:rPr>
          <w:i/>
          <w:iCs/>
          <w:color w:val="000000" w:themeColor="text1"/>
        </w:rPr>
        <w:t>L'Explication de texte littéraire</w:t>
      </w:r>
      <w:r w:rsidRPr="001224AE">
        <w:rPr>
          <w:color w:val="000000" w:themeColor="text1"/>
        </w:rPr>
        <w:t xml:space="preserve">, Colin, 1998. </w:t>
      </w:r>
    </w:p>
    <w:p w14:paraId="4448A9EA" w14:textId="77777777" w:rsidR="00CF29EF" w:rsidRPr="001224AE" w:rsidRDefault="00CF29EF" w:rsidP="0019636B">
      <w:pPr>
        <w:pStyle w:val="Sommaire"/>
        <w:spacing w:line="240" w:lineRule="auto"/>
        <w:rPr>
          <w:color w:val="000000" w:themeColor="text1"/>
        </w:rPr>
      </w:pPr>
      <w:r w:rsidRPr="001224AE">
        <w:rPr>
          <w:color w:val="000000" w:themeColor="text1"/>
        </w:rPr>
        <w:t xml:space="preserve">Jean-Michel </w:t>
      </w:r>
      <w:proofErr w:type="spellStart"/>
      <w:r w:rsidRPr="001224AE">
        <w:rPr>
          <w:color w:val="000000" w:themeColor="text1"/>
        </w:rPr>
        <w:t>Gouvard</w:t>
      </w:r>
      <w:proofErr w:type="spellEnd"/>
      <w:r w:rsidRPr="001224AE">
        <w:rPr>
          <w:color w:val="000000" w:themeColor="text1"/>
        </w:rPr>
        <w:t xml:space="preserve">, </w:t>
      </w:r>
      <w:r w:rsidRPr="001224AE">
        <w:rPr>
          <w:i/>
          <w:iCs/>
          <w:color w:val="000000" w:themeColor="text1"/>
        </w:rPr>
        <w:t>De l'explication de texte au commentaire composé</w:t>
      </w:r>
      <w:r w:rsidRPr="001224AE">
        <w:rPr>
          <w:color w:val="000000" w:themeColor="text1"/>
        </w:rPr>
        <w:t xml:space="preserve">, Paris, Ellipses, 2015. </w:t>
      </w:r>
    </w:p>
    <w:p w14:paraId="32AB5E16" w14:textId="77777777" w:rsidR="00CF29EF" w:rsidRPr="001224AE" w:rsidRDefault="00CF29EF" w:rsidP="0019636B">
      <w:pPr>
        <w:pStyle w:val="Sommaire"/>
        <w:spacing w:line="240" w:lineRule="auto"/>
        <w:rPr>
          <w:color w:val="000000" w:themeColor="text1"/>
        </w:rPr>
      </w:pPr>
      <w:r w:rsidRPr="001224AE">
        <w:rPr>
          <w:color w:val="000000" w:themeColor="text1"/>
        </w:rPr>
        <w:t xml:space="preserve">Sylvie Guichard et Elisabeth </w:t>
      </w:r>
      <w:proofErr w:type="spellStart"/>
      <w:r w:rsidRPr="001224AE">
        <w:rPr>
          <w:color w:val="000000" w:themeColor="text1"/>
        </w:rPr>
        <w:t>Ravoux</w:t>
      </w:r>
      <w:proofErr w:type="spellEnd"/>
      <w:r w:rsidRPr="001224AE">
        <w:rPr>
          <w:color w:val="000000" w:themeColor="text1"/>
        </w:rPr>
        <w:t xml:space="preserve"> </w:t>
      </w:r>
      <w:proofErr w:type="spellStart"/>
      <w:r w:rsidRPr="001224AE">
        <w:rPr>
          <w:color w:val="000000" w:themeColor="text1"/>
        </w:rPr>
        <w:t>Rallo</w:t>
      </w:r>
      <w:proofErr w:type="spellEnd"/>
      <w:r w:rsidRPr="001224AE">
        <w:rPr>
          <w:color w:val="000000" w:themeColor="text1"/>
        </w:rPr>
        <w:t xml:space="preserve">, </w:t>
      </w:r>
      <w:r w:rsidRPr="001224AE">
        <w:rPr>
          <w:i/>
          <w:iCs/>
          <w:color w:val="000000" w:themeColor="text1"/>
        </w:rPr>
        <w:t>L'Explication de texte à l'oral des concours</w:t>
      </w:r>
      <w:r w:rsidRPr="001224AE">
        <w:rPr>
          <w:color w:val="000000" w:themeColor="text1"/>
        </w:rPr>
        <w:t>, Colin, 2002.</w:t>
      </w:r>
    </w:p>
    <w:p w14:paraId="734530EE" w14:textId="77777777" w:rsidR="00CF29EF" w:rsidRPr="001224AE" w:rsidRDefault="00CF29EF" w:rsidP="0019636B">
      <w:pPr>
        <w:pStyle w:val="Sommaire"/>
        <w:spacing w:line="240" w:lineRule="auto"/>
        <w:rPr>
          <w:color w:val="000000" w:themeColor="text1"/>
        </w:rPr>
      </w:pPr>
      <w:r w:rsidRPr="001224AE">
        <w:rPr>
          <w:color w:val="000000" w:themeColor="text1"/>
        </w:rPr>
        <w:t xml:space="preserve">Françoise Lafarge, </w:t>
      </w:r>
      <w:r w:rsidRPr="001224AE">
        <w:rPr>
          <w:i/>
          <w:iCs/>
          <w:color w:val="000000" w:themeColor="text1"/>
        </w:rPr>
        <w:t>L'Explication de texte à l'oral</w:t>
      </w:r>
      <w:r w:rsidRPr="001224AE">
        <w:rPr>
          <w:color w:val="000000" w:themeColor="text1"/>
        </w:rPr>
        <w:t>, Colin, 2007.</w:t>
      </w:r>
    </w:p>
    <w:p w14:paraId="57378559" w14:textId="6F0CA866" w:rsidR="009A0084" w:rsidRPr="001224AE" w:rsidRDefault="00CF29EF" w:rsidP="0019636B">
      <w:pPr>
        <w:pStyle w:val="Titre5"/>
        <w:rPr>
          <w:rFonts w:eastAsiaTheme="minorEastAsia"/>
          <w:color w:val="000000" w:themeColor="text1"/>
        </w:rPr>
      </w:pPr>
      <w:r w:rsidRPr="001224AE">
        <w:rPr>
          <w:rFonts w:eastAsiaTheme="minorEastAsia"/>
          <w:color w:val="000000" w:themeColor="text1"/>
        </w:rPr>
        <w:t>Programmes </w:t>
      </w:r>
    </w:p>
    <w:p w14:paraId="1865D971" w14:textId="27CFCD1A" w:rsidR="00CF29EF" w:rsidRPr="001224AE" w:rsidRDefault="00CF29EF" w:rsidP="0019636B">
      <w:pPr>
        <w:pStyle w:val="Sommaire"/>
        <w:spacing w:before="0"/>
        <w:rPr>
          <w:rFonts w:eastAsiaTheme="minorEastAsia"/>
          <w:color w:val="000000" w:themeColor="text1"/>
        </w:rPr>
      </w:pPr>
      <w:r w:rsidRPr="001224AE">
        <w:rPr>
          <w:rFonts w:eastAsiaTheme="minorEastAsia"/>
          <w:color w:val="000000" w:themeColor="text1"/>
        </w:rPr>
        <w:t>Les extraits seront choisis par l’enseignant en charge du TD et seront distribués au cours du semestre.</w:t>
      </w:r>
    </w:p>
    <w:p w14:paraId="69FC1AC3" w14:textId="56C0BF43" w:rsidR="000F6F31" w:rsidRPr="001224AE" w:rsidRDefault="000F6F31" w:rsidP="0019636B">
      <w:pPr>
        <w:pStyle w:val="Titre5"/>
        <w:spacing w:before="120"/>
        <w:rPr>
          <w:rFonts w:eastAsiaTheme="minorEastAsia"/>
          <w:color w:val="000000" w:themeColor="text1"/>
        </w:rPr>
      </w:pPr>
      <w:r w:rsidRPr="001224AE">
        <w:rPr>
          <w:rFonts w:eastAsiaTheme="minorEastAsia"/>
          <w:color w:val="000000" w:themeColor="text1"/>
        </w:rPr>
        <w:t>Évaluation</w:t>
      </w:r>
    </w:p>
    <w:p w14:paraId="5D76AC1D" w14:textId="5EEBF02E" w:rsidR="00CF29EF" w:rsidRPr="001224AE" w:rsidRDefault="00CF29EF" w:rsidP="001224AE">
      <w:pPr>
        <w:pStyle w:val="Sommaire"/>
        <w:rPr>
          <w:color w:val="000000" w:themeColor="text1"/>
        </w:rPr>
      </w:pPr>
      <w:r w:rsidRPr="001224AE">
        <w:rPr>
          <w:b/>
          <w:bCs/>
          <w:color w:val="000000" w:themeColor="text1"/>
        </w:rPr>
        <w:t>Session</w:t>
      </w:r>
      <w:r w:rsidR="00317118">
        <w:rPr>
          <w:b/>
          <w:bCs/>
          <w:color w:val="000000" w:themeColor="text1"/>
        </w:rPr>
        <w:t xml:space="preserve">s 1 et 2 : </w:t>
      </w:r>
      <w:r w:rsidR="00F953D1" w:rsidRPr="001224AE">
        <w:rPr>
          <w:color w:val="000000" w:themeColor="text1"/>
        </w:rPr>
        <w:t>Oral</w:t>
      </w:r>
      <w:r w:rsidR="001224AE">
        <w:rPr>
          <w:color w:val="000000" w:themeColor="text1"/>
        </w:rPr>
        <w:t xml:space="preserve"> 20 mn</w:t>
      </w:r>
      <w:r w:rsidR="00F953D1" w:rsidRPr="001224AE">
        <w:rPr>
          <w:color w:val="000000" w:themeColor="text1"/>
        </w:rPr>
        <w:t xml:space="preserve"> (30mn de préparation</w:t>
      </w:r>
      <w:r w:rsidR="001224AE">
        <w:rPr>
          <w:color w:val="000000" w:themeColor="text1"/>
        </w:rPr>
        <w:t>)</w:t>
      </w:r>
    </w:p>
    <w:p w14:paraId="68455C92" w14:textId="5ECB514C" w:rsidR="00FC4DB1" w:rsidRPr="00511CAD" w:rsidRDefault="005C0611" w:rsidP="005C0611">
      <w:pPr>
        <w:pStyle w:val="Titre1"/>
      </w:pPr>
      <w:bookmarkStart w:id="5" w:name="_Toc172703152"/>
      <w:bookmarkStart w:id="6" w:name="_Hlk172581729"/>
      <w:r w:rsidRPr="00511CAD">
        <w:t>5</w:t>
      </w:r>
      <w:r w:rsidR="00E7255A">
        <w:t>LDL</w:t>
      </w:r>
      <w:r w:rsidR="00ED2BA0">
        <w:t>U</w:t>
      </w:r>
      <w:r w:rsidRPr="00511CAD">
        <w:t>2</w:t>
      </w:r>
      <w:r w:rsidR="0063497B">
        <w:t>F</w:t>
      </w:r>
      <w:r w:rsidRPr="00511CAD">
        <w:t xml:space="preserve"> - </w:t>
      </w:r>
      <w:r w:rsidRPr="006255DF">
        <w:t>Littérature</w:t>
      </w:r>
      <w:r w:rsidRPr="00511CAD">
        <w:t xml:space="preserve"> </w:t>
      </w:r>
      <w:r w:rsidR="00ED2BA0">
        <w:t xml:space="preserve">générale et </w:t>
      </w:r>
      <w:r w:rsidR="00ED2BA0" w:rsidRPr="00511CAD">
        <w:t>comparée</w:t>
      </w:r>
      <w:bookmarkEnd w:id="5"/>
    </w:p>
    <w:p w14:paraId="7796AA81" w14:textId="7C4F6829" w:rsidR="0060050D" w:rsidRDefault="00511CAD" w:rsidP="001224AE">
      <w:pPr>
        <w:rPr>
          <w:rStyle w:val="Accentuation"/>
          <w:i w:val="0"/>
          <w:iCs w:val="0"/>
        </w:rPr>
      </w:pPr>
      <w:r w:rsidRPr="0060050D">
        <w:rPr>
          <w:rStyle w:val="Accentuation"/>
          <w:i w:val="0"/>
          <w:iCs w:val="0"/>
        </w:rPr>
        <w:t xml:space="preserve">L’UE est constituée de </w:t>
      </w:r>
      <w:r w:rsidR="00A664FA">
        <w:rPr>
          <w:rStyle w:val="Accentuation"/>
          <w:i w:val="0"/>
          <w:iCs w:val="0"/>
        </w:rPr>
        <w:t>deux</w:t>
      </w:r>
      <w:r w:rsidRPr="0060050D">
        <w:rPr>
          <w:rStyle w:val="Accentuation"/>
          <w:i w:val="0"/>
          <w:iCs w:val="0"/>
        </w:rPr>
        <w:t xml:space="preserve"> modules : </w:t>
      </w:r>
      <w:r w:rsidR="0060050D">
        <w:rPr>
          <w:rStyle w:val="Accentuation"/>
          <w:i w:val="0"/>
          <w:iCs w:val="0"/>
        </w:rPr>
        <w:t>un CM et un TD</w:t>
      </w:r>
      <w:r w:rsidR="001224AE">
        <w:rPr>
          <w:rStyle w:val="Accentuation"/>
          <w:i w:val="0"/>
          <w:iCs w:val="0"/>
        </w:rPr>
        <w:t xml:space="preserve">. Le contenu du CM (Histoire des idées et des formes) et celui du TD (« Devenir du texte ») sont indépendants. </w:t>
      </w:r>
    </w:p>
    <w:p w14:paraId="48553072" w14:textId="77777777" w:rsidR="005F4723" w:rsidRDefault="005F4723" w:rsidP="00D50800">
      <w:pPr>
        <w:pStyle w:val="Alina"/>
        <w:ind w:firstLine="0"/>
        <w:jc w:val="center"/>
      </w:pPr>
    </w:p>
    <w:p w14:paraId="75F78901" w14:textId="1E272536" w:rsidR="0060050D" w:rsidRPr="00DC22B1" w:rsidRDefault="0044036D" w:rsidP="006075ED">
      <w:pPr>
        <w:pStyle w:val="Titre2"/>
        <w:spacing w:after="0" w:line="240" w:lineRule="auto"/>
        <w:jc w:val="left"/>
        <w:rPr>
          <w:rStyle w:val="Accentuation"/>
        </w:rPr>
      </w:pPr>
      <w:bookmarkStart w:id="7" w:name="_Ref140170735"/>
      <w:r>
        <w:rPr>
          <w:rStyle w:val="Accentuation"/>
          <w:i w:val="0"/>
          <w:iCs/>
        </w:rPr>
        <w:t>CM</w:t>
      </w:r>
      <w:r w:rsidRPr="00DC22B1">
        <w:rPr>
          <w:rStyle w:val="Accentuation"/>
          <w:i w:val="0"/>
          <w:iCs/>
        </w:rPr>
        <w:t> :</w:t>
      </w:r>
      <w:r>
        <w:rPr>
          <w:rStyle w:val="Accentuation"/>
          <w:i w:val="0"/>
          <w:iCs/>
        </w:rPr>
        <w:t xml:space="preserve"> </w:t>
      </w:r>
      <w:r w:rsidR="009666A6" w:rsidRPr="0060050D">
        <w:rPr>
          <w:rStyle w:val="Accentuation"/>
          <w:i w:val="0"/>
          <w:iCs/>
        </w:rPr>
        <w:t>5</w:t>
      </w:r>
      <w:r w:rsidR="009666A6" w:rsidRPr="001C4974">
        <w:rPr>
          <w:rStyle w:val="Accentuation"/>
          <w:i w:val="0"/>
          <w:iCs/>
        </w:rPr>
        <w:t>LDR</w:t>
      </w:r>
      <w:r w:rsidR="009666A6" w:rsidRPr="0060050D">
        <w:rPr>
          <w:rStyle w:val="Accentuation"/>
          <w:i w:val="0"/>
          <w:iCs/>
        </w:rPr>
        <w:t>M22</w:t>
      </w:r>
      <w:r w:rsidR="0063497B">
        <w:rPr>
          <w:rStyle w:val="Accentuation"/>
          <w:i w:val="0"/>
          <w:iCs/>
        </w:rPr>
        <w:t>F</w:t>
      </w:r>
      <w:r w:rsidR="009666A6">
        <w:rPr>
          <w:rStyle w:val="Accentuation"/>
          <w:i w:val="0"/>
          <w:iCs/>
        </w:rPr>
        <w:t xml:space="preserve"> </w:t>
      </w:r>
      <w:r w:rsidR="00566692">
        <w:rPr>
          <w:rStyle w:val="Accentuation"/>
          <w:i w:val="0"/>
          <w:iCs/>
        </w:rPr>
        <w:t>« </w:t>
      </w:r>
      <w:r w:rsidR="009B3426" w:rsidRPr="0060050D">
        <w:rPr>
          <w:rStyle w:val="Accentuation"/>
          <w:i w:val="0"/>
          <w:iCs/>
        </w:rPr>
        <w:t>Histoire des Idées et des forme</w:t>
      </w:r>
      <w:r w:rsidR="009B3426">
        <w:rPr>
          <w:rStyle w:val="Accentuation"/>
          <w:i w:val="0"/>
          <w:iCs/>
        </w:rPr>
        <w:t>s</w:t>
      </w:r>
      <w:r w:rsidR="00566692">
        <w:rPr>
          <w:rStyle w:val="Accentuation"/>
          <w:i w:val="0"/>
          <w:iCs/>
        </w:rPr>
        <w:t> »</w:t>
      </w:r>
    </w:p>
    <w:p w14:paraId="737C6CD2" w14:textId="71418704" w:rsidR="0060050D" w:rsidRPr="00DC22B1" w:rsidRDefault="009B3426" w:rsidP="00DC22B1">
      <w:pPr>
        <w:pStyle w:val="Sansinterligne"/>
        <w:rPr>
          <w:rStyle w:val="Accentuation"/>
          <w:i w:val="0"/>
          <w:iCs w:val="0"/>
        </w:rPr>
      </w:pPr>
      <w:r>
        <w:rPr>
          <w:rStyle w:val="Accentuation"/>
          <w:i w:val="0"/>
          <w:iCs w:val="0"/>
        </w:rPr>
        <w:tab/>
      </w:r>
      <w:r w:rsidR="00C85E7E">
        <w:rPr>
          <w:rStyle w:val="Accentuation"/>
          <w:i w:val="0"/>
          <w:iCs w:val="0"/>
        </w:rPr>
        <w:tab/>
      </w:r>
      <w:r>
        <w:rPr>
          <w:rStyle w:val="Accentuation"/>
          <w:i w:val="0"/>
          <w:iCs w:val="0"/>
        </w:rPr>
        <w:tab/>
      </w:r>
      <w:r>
        <w:rPr>
          <w:rStyle w:val="Accentuation"/>
          <w:i w:val="0"/>
          <w:iCs w:val="0"/>
        </w:rPr>
        <w:tab/>
      </w:r>
      <w:r>
        <w:rPr>
          <w:rStyle w:val="Accentuation"/>
          <w:i w:val="0"/>
          <w:iCs w:val="0"/>
        </w:rPr>
        <w:tab/>
      </w:r>
      <w:r>
        <w:rPr>
          <w:rStyle w:val="Accentuation"/>
          <w:i w:val="0"/>
          <w:iCs w:val="0"/>
        </w:rPr>
        <w:tab/>
      </w:r>
      <w:r>
        <w:rPr>
          <w:rStyle w:val="Accentuation"/>
          <w:i w:val="0"/>
          <w:iCs w:val="0"/>
        </w:rPr>
        <w:tab/>
      </w:r>
      <w:r>
        <w:rPr>
          <w:rStyle w:val="Accentuation"/>
          <w:i w:val="0"/>
          <w:iCs w:val="0"/>
        </w:rPr>
        <w:tab/>
      </w:r>
      <w:r>
        <w:rPr>
          <w:rStyle w:val="Accentuation"/>
          <w:i w:val="0"/>
          <w:iCs w:val="0"/>
        </w:rPr>
        <w:tab/>
      </w:r>
      <w:r w:rsidR="009666A6" w:rsidRPr="00DC22B1">
        <w:rPr>
          <w:rStyle w:val="Accentuation"/>
          <w:i w:val="0"/>
          <w:iCs w:val="0"/>
        </w:rPr>
        <w:t>CM</w:t>
      </w:r>
      <w:r w:rsidR="002D4DD6">
        <w:rPr>
          <w:rStyle w:val="Accentuation"/>
          <w:i w:val="0"/>
          <w:iCs w:val="0"/>
        </w:rPr>
        <w:t xml:space="preserve"> filmé</w:t>
      </w:r>
      <w:r w:rsidR="009666A6" w:rsidRPr="00DC22B1">
        <w:rPr>
          <w:rStyle w:val="Accentuation"/>
          <w:i w:val="0"/>
          <w:iCs w:val="0"/>
        </w:rPr>
        <w:t xml:space="preserve"> </w:t>
      </w:r>
      <w:r w:rsidRPr="00DC22B1">
        <w:rPr>
          <w:rStyle w:val="Accentuation"/>
          <w:i w:val="0"/>
          <w:iCs w:val="0"/>
        </w:rPr>
        <w:t>24h</w:t>
      </w:r>
      <w:r w:rsidR="0060050D" w:rsidRPr="00DC22B1">
        <w:rPr>
          <w:rStyle w:val="Accentuation"/>
          <w:i w:val="0"/>
          <w:iCs w:val="0"/>
        </w:rPr>
        <w:t xml:space="preserve">, 2 crédits </w:t>
      </w:r>
    </w:p>
    <w:p w14:paraId="32D31CFB" w14:textId="6DE90CAC" w:rsidR="009B3426" w:rsidRPr="002A77EC" w:rsidRDefault="002D4DD6" w:rsidP="00D50800">
      <w:pPr>
        <w:pStyle w:val="Titre5"/>
        <w:spacing w:before="0"/>
        <w:rPr>
          <w:highlight w:val="yellow"/>
        </w:rPr>
      </w:pPr>
      <w:r>
        <w:rPr>
          <w:highlight w:val="yellow"/>
        </w:rPr>
        <w:t>Enseignants</w:t>
      </w:r>
    </w:p>
    <w:p w14:paraId="79DECD71" w14:textId="59FCD3C2" w:rsidR="0060050D" w:rsidRPr="002A77EC" w:rsidRDefault="009B3426" w:rsidP="002D4DD6">
      <w:pPr>
        <w:spacing w:before="0" w:after="240"/>
        <w:rPr>
          <w:highlight w:val="yellow"/>
        </w:rPr>
      </w:pPr>
      <w:r w:rsidRPr="002A77EC">
        <w:rPr>
          <w:highlight w:val="yellow"/>
        </w:rPr>
        <w:t xml:space="preserve">J.P. </w:t>
      </w:r>
      <w:proofErr w:type="spellStart"/>
      <w:r w:rsidRPr="002A77EC">
        <w:rPr>
          <w:smallCaps/>
          <w:highlight w:val="yellow"/>
        </w:rPr>
        <w:t>Engélibert</w:t>
      </w:r>
      <w:proofErr w:type="spellEnd"/>
      <w:r w:rsidRPr="002A77EC">
        <w:rPr>
          <w:highlight w:val="yellow"/>
        </w:rPr>
        <w:t xml:space="preserve">, A. </w:t>
      </w:r>
      <w:proofErr w:type="spellStart"/>
      <w:r w:rsidRPr="002A77EC">
        <w:rPr>
          <w:smallCaps/>
          <w:highlight w:val="yellow"/>
        </w:rPr>
        <w:t>Lampropoulos</w:t>
      </w:r>
      <w:proofErr w:type="spellEnd"/>
      <w:r w:rsidRPr="002A77EC">
        <w:rPr>
          <w:highlight w:val="yellow"/>
        </w:rPr>
        <w:t xml:space="preserve"> </w:t>
      </w:r>
      <w:r w:rsidRPr="002A77EC">
        <w:rPr>
          <w:highlight w:val="yellow"/>
        </w:rPr>
        <w:tab/>
      </w:r>
      <w:r w:rsidR="00E55CAA" w:rsidRPr="002A77EC">
        <w:rPr>
          <w:highlight w:val="yellow"/>
        </w:rPr>
        <w:tab/>
      </w:r>
      <w:r w:rsidR="00E55CAA" w:rsidRPr="002A77EC">
        <w:rPr>
          <w:highlight w:val="yellow"/>
        </w:rPr>
        <w:tab/>
      </w:r>
    </w:p>
    <w:p w14:paraId="1404E2E6" w14:textId="53549497" w:rsidR="002D4DD6" w:rsidRDefault="002D4DD6" w:rsidP="002D4DD6">
      <w:r>
        <w:t xml:space="preserve">Le cours a pour ambition de fournir aux étudiants des outils d’analyse théorique. Il comporte deux volets, respectivement assurés par J.-P. </w:t>
      </w:r>
      <w:proofErr w:type="spellStart"/>
      <w:r>
        <w:t>Engélibert</w:t>
      </w:r>
      <w:proofErr w:type="spellEnd"/>
      <w:r>
        <w:t xml:space="preserve"> et par A. </w:t>
      </w:r>
      <w:proofErr w:type="spellStart"/>
      <w:r>
        <w:t>Lampropoulos</w:t>
      </w:r>
      <w:proofErr w:type="spellEnd"/>
      <w:r>
        <w:t>.</w:t>
      </w:r>
    </w:p>
    <w:p w14:paraId="1AB4722F" w14:textId="4786D4D9" w:rsidR="002D4DD6" w:rsidRPr="002D4DD6"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r>
        <w:rPr>
          <w:rFonts w:ascii="Candara" w:eastAsiaTheme="minorHAnsi" w:hAnsi="Candara" w:cs="Trebuchet MS"/>
          <w:b/>
          <w:bCs/>
          <w:color w:val="000000"/>
          <w:sz w:val="22"/>
          <w:szCs w:val="22"/>
        </w:rPr>
        <w:t xml:space="preserve">– </w:t>
      </w:r>
      <w:r w:rsidRPr="001A01A9">
        <w:rPr>
          <w:rFonts w:ascii="Candara" w:eastAsiaTheme="minorHAnsi" w:hAnsi="Candara" w:cs="Trebuchet MS"/>
          <w:b/>
          <w:bCs/>
          <w:color w:val="000000"/>
          <w:sz w:val="22"/>
          <w:szCs w:val="22"/>
        </w:rPr>
        <w:t xml:space="preserve">Cours de Jean-Paul </w:t>
      </w:r>
      <w:proofErr w:type="spellStart"/>
      <w:r w:rsidRPr="001A01A9">
        <w:rPr>
          <w:rFonts w:ascii="Candara" w:eastAsiaTheme="minorHAnsi" w:hAnsi="Candara" w:cs="Trebuchet MS"/>
          <w:b/>
          <w:bCs/>
          <w:color w:val="000000"/>
          <w:sz w:val="22"/>
          <w:szCs w:val="22"/>
        </w:rPr>
        <w:t>Engélibert</w:t>
      </w:r>
      <w:proofErr w:type="spellEnd"/>
      <w:r>
        <w:rPr>
          <w:rFonts w:ascii="Candara" w:eastAsiaTheme="minorHAnsi" w:hAnsi="Candara" w:cs="Trebuchet MS"/>
          <w:b/>
          <w:bCs/>
          <w:color w:val="000000"/>
          <w:sz w:val="22"/>
          <w:szCs w:val="22"/>
        </w:rPr>
        <w:t> </w:t>
      </w:r>
      <w:r>
        <w:rPr>
          <w:rFonts w:ascii="Candara" w:eastAsiaTheme="minorHAnsi" w:hAnsi="Candara" w:cs="Trebuchet MS"/>
          <w:color w:val="000000"/>
          <w:sz w:val="22"/>
          <w:szCs w:val="22"/>
        </w:rPr>
        <w:t xml:space="preserve">: </w:t>
      </w:r>
      <w:r w:rsidRPr="001A01A9">
        <w:rPr>
          <w:rFonts w:ascii="Candara" w:eastAsiaTheme="minorHAnsi" w:hAnsi="Candara" w:cs="Trebuchet MS"/>
          <w:b/>
          <w:bCs/>
          <w:i/>
          <w:iCs/>
          <w:color w:val="000000"/>
          <w:sz w:val="22"/>
          <w:szCs w:val="22"/>
        </w:rPr>
        <w:t>Littérature et politique en France depuis 1945</w:t>
      </w:r>
    </w:p>
    <w:p w14:paraId="178D410E" w14:textId="77777777" w:rsidR="002D4DD6" w:rsidRPr="001A01A9" w:rsidRDefault="002D4DD6" w:rsidP="002D4DD6">
      <w:pPr>
        <w:rPr>
          <w:rFonts w:ascii="Candara" w:hAnsi="Candara"/>
          <w:sz w:val="22"/>
          <w:szCs w:val="22"/>
        </w:rPr>
      </w:pPr>
      <w:r w:rsidRPr="001A01A9">
        <w:rPr>
          <w:rFonts w:ascii="Candara" w:hAnsi="Candara"/>
          <w:sz w:val="22"/>
          <w:szCs w:val="22"/>
        </w:rPr>
        <w:t>Quels rapports la littérature entretient-elle avec la politique ? La question a été négligée pendant une longue période, qui a commencé avec la domination du structuralisme dans les études littéraires dans les années 70, puis avec le postmodernisme dans les années 80 et 90. C’est depuis une vingtaine d’années qu’elle revient en France. Dans l’université anglo-saxonne, elle s’est imposée à partir de la critique postcoloniale qui, à partir des travaux d’Edward Said, a remis en cause le discours de l’Occident sur l’Orient. En France, où le postcolonialisme s’est implanté avec retard, la question politique est réapparue autrement, pour plusieurs raisons qu’on tentera d’explorer.</w:t>
      </w:r>
    </w:p>
    <w:p w14:paraId="2105709B" w14:textId="77777777" w:rsidR="002D4DD6" w:rsidRPr="001A01A9" w:rsidRDefault="002D4DD6" w:rsidP="002D4DD6">
      <w:pPr>
        <w:rPr>
          <w:rFonts w:ascii="Candara" w:hAnsi="Candara"/>
          <w:sz w:val="22"/>
          <w:szCs w:val="22"/>
        </w:rPr>
      </w:pPr>
      <w:r w:rsidRPr="001A01A9">
        <w:rPr>
          <w:rFonts w:ascii="Candara" w:hAnsi="Candara"/>
          <w:sz w:val="22"/>
          <w:szCs w:val="22"/>
        </w:rPr>
        <w:lastRenderedPageBreak/>
        <w:t>Notre point de départ historique sera la théorie sartrienne de l’</w:t>
      </w:r>
      <w:r w:rsidRPr="001A01A9">
        <w:rPr>
          <w:rFonts w:ascii="Candara" w:hAnsi="Candara"/>
          <w:i/>
          <w:sz w:val="22"/>
          <w:szCs w:val="22"/>
        </w:rPr>
        <w:t>engagement</w:t>
      </w:r>
      <w:r w:rsidRPr="001A01A9">
        <w:rPr>
          <w:rFonts w:ascii="Candara" w:hAnsi="Candara"/>
          <w:sz w:val="22"/>
          <w:szCs w:val="22"/>
        </w:rPr>
        <w:t xml:space="preserve"> qui est au principe de toutes les réflexions de la seconde moitié du XXe siècle sur le rapport littérature-politique. Le parcours traversera, outre le texte de Sartre, cinq œuvres qui discutent, critiquent ou déplacent cette question : successivement celles de Roland Barthes, Pierre Bourdieu, Gisèle </w:t>
      </w:r>
      <w:proofErr w:type="spellStart"/>
      <w:r w:rsidRPr="001A01A9">
        <w:rPr>
          <w:rFonts w:ascii="Candara" w:hAnsi="Candara"/>
          <w:sz w:val="22"/>
          <w:szCs w:val="22"/>
        </w:rPr>
        <w:t>Sapiro</w:t>
      </w:r>
      <w:proofErr w:type="spellEnd"/>
      <w:r w:rsidRPr="001A01A9">
        <w:rPr>
          <w:rFonts w:ascii="Candara" w:hAnsi="Candara"/>
          <w:sz w:val="22"/>
          <w:szCs w:val="22"/>
        </w:rPr>
        <w:t xml:space="preserve">, Jacques Rancière et Yves </w:t>
      </w:r>
      <w:proofErr w:type="spellStart"/>
      <w:r w:rsidRPr="001A01A9">
        <w:rPr>
          <w:rFonts w:ascii="Candara" w:hAnsi="Candara"/>
          <w:sz w:val="22"/>
          <w:szCs w:val="22"/>
        </w:rPr>
        <w:t>Citton</w:t>
      </w:r>
      <w:proofErr w:type="spellEnd"/>
      <w:r w:rsidRPr="001A01A9">
        <w:rPr>
          <w:rFonts w:ascii="Candara" w:hAnsi="Candara"/>
          <w:sz w:val="22"/>
          <w:szCs w:val="22"/>
        </w:rPr>
        <w:t>. La lecture de ces œuvres est vivement recommandée, les extraits cités dans le cours ne suffisant bien sûr pas pour prétendre les connaître.</w:t>
      </w:r>
    </w:p>
    <w:p w14:paraId="68BDBED3" w14:textId="77777777" w:rsidR="002D4DD6" w:rsidRPr="001A01A9" w:rsidRDefault="002D4DD6" w:rsidP="002D4DD6">
      <w:pPr>
        <w:rPr>
          <w:rFonts w:ascii="Candara" w:hAnsi="Candara"/>
          <w:sz w:val="22"/>
          <w:szCs w:val="22"/>
        </w:rPr>
      </w:pPr>
    </w:p>
    <w:p w14:paraId="524EA0A8" w14:textId="77777777" w:rsidR="002D4DD6" w:rsidRPr="001A01A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r w:rsidRPr="001A01A9">
        <w:rPr>
          <w:rFonts w:ascii="Candara" w:eastAsiaTheme="minorHAnsi" w:hAnsi="Candara" w:cs="Trebuchet MS"/>
          <w:b/>
          <w:bCs/>
          <w:i/>
          <w:iCs/>
          <w:color w:val="000000"/>
          <w:sz w:val="22"/>
          <w:szCs w:val="22"/>
        </w:rPr>
        <w:t>La période sartrienne</w:t>
      </w:r>
      <w:r w:rsidRPr="001A01A9">
        <w:rPr>
          <w:rFonts w:ascii="Candara" w:eastAsiaTheme="minorHAnsi" w:hAnsi="Candara" w:cs="Trebuchet MS"/>
          <w:color w:val="000000"/>
          <w:sz w:val="22"/>
          <w:szCs w:val="22"/>
        </w:rPr>
        <w:t xml:space="preserve"> (semaines 1-2)</w:t>
      </w:r>
    </w:p>
    <w:p w14:paraId="2D763E79" w14:textId="77777777" w:rsidR="002D4DD6" w:rsidRPr="001A01A9" w:rsidRDefault="002D4DD6" w:rsidP="002D4DD6">
      <w:pPr>
        <w:widowControl w:val="0"/>
        <w:numPr>
          <w:ilvl w:val="0"/>
          <w:numId w:val="45"/>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r w:rsidRPr="001A01A9">
        <w:rPr>
          <w:rFonts w:ascii="Candara" w:eastAsiaTheme="minorHAnsi" w:hAnsi="Candara" w:cs="Trebuchet MS"/>
          <w:color w:val="000000"/>
          <w:sz w:val="22"/>
          <w:szCs w:val="22"/>
        </w:rPr>
        <w:t xml:space="preserve">Sartre, Jean-Paul, </w:t>
      </w:r>
      <w:r w:rsidRPr="001A01A9">
        <w:rPr>
          <w:rFonts w:ascii="Candara" w:eastAsiaTheme="minorHAnsi" w:hAnsi="Candara" w:cs="Trebuchet MS"/>
          <w:i/>
          <w:color w:val="000000"/>
          <w:sz w:val="22"/>
          <w:szCs w:val="22"/>
        </w:rPr>
        <w:t>Qu’est-ce que la littérature ?</w:t>
      </w:r>
      <w:r w:rsidRPr="001A01A9">
        <w:rPr>
          <w:rFonts w:ascii="Candara" w:eastAsiaTheme="minorHAnsi" w:hAnsi="Candara" w:cs="Trebuchet MS"/>
          <w:color w:val="000000"/>
          <w:sz w:val="22"/>
          <w:szCs w:val="22"/>
        </w:rPr>
        <w:t xml:space="preserve"> (1948), Paris, Gallimard, « folio ».</w:t>
      </w:r>
    </w:p>
    <w:p w14:paraId="2C4781F3" w14:textId="77777777" w:rsidR="002D4DD6" w:rsidRPr="001A01A9" w:rsidRDefault="002D4DD6" w:rsidP="002D4DD6">
      <w:pPr>
        <w:widowControl w:val="0"/>
        <w:numPr>
          <w:ilvl w:val="0"/>
          <w:numId w:val="45"/>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r w:rsidRPr="001A01A9">
        <w:rPr>
          <w:rFonts w:ascii="Candara" w:eastAsiaTheme="minorHAnsi" w:hAnsi="Candara" w:cs="Trebuchet MS"/>
          <w:color w:val="000000"/>
          <w:sz w:val="22"/>
          <w:szCs w:val="22"/>
        </w:rPr>
        <w:t xml:space="preserve">Barthes, Roland, </w:t>
      </w:r>
      <w:r w:rsidRPr="001A01A9">
        <w:rPr>
          <w:rFonts w:ascii="Candara" w:hAnsi="Candara"/>
          <w:i/>
          <w:sz w:val="22"/>
          <w:szCs w:val="22"/>
        </w:rPr>
        <w:t>Le Degré zéro de l’écriture</w:t>
      </w:r>
      <w:r w:rsidRPr="001A01A9">
        <w:rPr>
          <w:rFonts w:ascii="Candara" w:hAnsi="Candara"/>
          <w:sz w:val="22"/>
          <w:szCs w:val="22"/>
        </w:rPr>
        <w:t xml:space="preserve"> (1953), in </w:t>
      </w:r>
      <w:r w:rsidRPr="001A01A9">
        <w:rPr>
          <w:rFonts w:ascii="Candara" w:hAnsi="Candara"/>
          <w:i/>
          <w:sz w:val="22"/>
          <w:szCs w:val="22"/>
        </w:rPr>
        <w:t>Œuvres complètes</w:t>
      </w:r>
      <w:r w:rsidRPr="001A01A9">
        <w:rPr>
          <w:rFonts w:ascii="Candara" w:hAnsi="Candara"/>
          <w:sz w:val="22"/>
          <w:szCs w:val="22"/>
        </w:rPr>
        <w:t xml:space="preserve">, vol. 1, 1993, et </w:t>
      </w:r>
    </w:p>
    <w:p w14:paraId="4E510086" w14:textId="77777777" w:rsidR="002D4DD6" w:rsidRPr="001A01A9" w:rsidRDefault="002D4DD6" w:rsidP="002D4DD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r w:rsidRPr="001A01A9">
        <w:rPr>
          <w:rFonts w:ascii="Candara" w:hAnsi="Candara"/>
          <w:sz w:val="22"/>
          <w:szCs w:val="22"/>
        </w:rPr>
        <w:t>« </w:t>
      </w:r>
      <w:proofErr w:type="spellStart"/>
      <w:r w:rsidRPr="001A01A9">
        <w:rPr>
          <w:rFonts w:ascii="Candara" w:hAnsi="Candara"/>
          <w:sz w:val="22"/>
          <w:szCs w:val="22"/>
        </w:rPr>
        <w:t>Ecrivains</w:t>
      </w:r>
      <w:proofErr w:type="spellEnd"/>
      <w:r w:rsidRPr="001A01A9">
        <w:rPr>
          <w:rFonts w:ascii="Candara" w:hAnsi="Candara"/>
          <w:sz w:val="22"/>
          <w:szCs w:val="22"/>
        </w:rPr>
        <w:t xml:space="preserve"> et </w:t>
      </w:r>
      <w:proofErr w:type="spellStart"/>
      <w:r w:rsidRPr="001A01A9">
        <w:rPr>
          <w:rFonts w:ascii="Candara" w:hAnsi="Candara"/>
          <w:sz w:val="22"/>
          <w:szCs w:val="22"/>
        </w:rPr>
        <w:t>écrivants</w:t>
      </w:r>
      <w:proofErr w:type="spellEnd"/>
      <w:r w:rsidRPr="001A01A9">
        <w:rPr>
          <w:rFonts w:ascii="Candara" w:hAnsi="Candara"/>
          <w:sz w:val="22"/>
          <w:szCs w:val="22"/>
        </w:rPr>
        <w:t xml:space="preserve"> » (1960), in </w:t>
      </w:r>
      <w:r w:rsidRPr="001A01A9">
        <w:rPr>
          <w:rFonts w:ascii="Candara" w:hAnsi="Candara"/>
          <w:i/>
          <w:sz w:val="22"/>
          <w:szCs w:val="22"/>
        </w:rPr>
        <w:t>Œuvres complètes</w:t>
      </w:r>
      <w:r w:rsidRPr="001A01A9">
        <w:rPr>
          <w:rFonts w:ascii="Candara" w:hAnsi="Candara"/>
          <w:sz w:val="22"/>
          <w:szCs w:val="22"/>
        </w:rPr>
        <w:t>, vol. 2, 1993.</w:t>
      </w:r>
    </w:p>
    <w:p w14:paraId="148DE5D4" w14:textId="77777777" w:rsidR="002D4DD6" w:rsidRPr="001A01A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p>
    <w:p w14:paraId="22B6C4FE" w14:textId="77777777" w:rsidR="002D4DD6" w:rsidRPr="001A01A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r w:rsidRPr="001A01A9">
        <w:rPr>
          <w:rFonts w:ascii="Candara" w:eastAsiaTheme="minorHAnsi" w:hAnsi="Candara" w:cs="Trebuchet MS"/>
          <w:b/>
          <w:bCs/>
          <w:i/>
          <w:iCs/>
          <w:color w:val="000000"/>
          <w:sz w:val="22"/>
          <w:szCs w:val="22"/>
        </w:rPr>
        <w:t>La sociologie bourdieusienne de la littérature</w:t>
      </w:r>
      <w:r w:rsidRPr="001A01A9">
        <w:rPr>
          <w:rFonts w:ascii="Candara" w:eastAsiaTheme="minorHAnsi" w:hAnsi="Candara" w:cs="Trebuchet MS"/>
          <w:color w:val="000000"/>
          <w:sz w:val="22"/>
          <w:szCs w:val="22"/>
        </w:rPr>
        <w:t xml:space="preserve"> (semaines 5-6)</w:t>
      </w:r>
    </w:p>
    <w:p w14:paraId="58B008FB" w14:textId="77777777" w:rsidR="002D4DD6" w:rsidRPr="001A01A9" w:rsidRDefault="002D4DD6" w:rsidP="002D4DD6">
      <w:pPr>
        <w:widowControl w:val="0"/>
        <w:numPr>
          <w:ilvl w:val="0"/>
          <w:numId w:val="4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r w:rsidRPr="001A01A9">
        <w:rPr>
          <w:rFonts w:ascii="Candara" w:hAnsi="Candara"/>
          <w:sz w:val="22"/>
          <w:szCs w:val="22"/>
        </w:rPr>
        <w:t xml:space="preserve">Bourdieu, Pierre, </w:t>
      </w:r>
      <w:r w:rsidRPr="001A01A9">
        <w:rPr>
          <w:rFonts w:ascii="Candara" w:hAnsi="Candara"/>
          <w:i/>
          <w:sz w:val="22"/>
          <w:szCs w:val="22"/>
        </w:rPr>
        <w:t>Les Règles de l’art,</w:t>
      </w:r>
      <w:r w:rsidRPr="001A01A9">
        <w:rPr>
          <w:rFonts w:ascii="Candara" w:hAnsi="Candara"/>
          <w:sz w:val="22"/>
          <w:szCs w:val="22"/>
        </w:rPr>
        <w:t xml:space="preserve"> Paris, Seuil, 1992.</w:t>
      </w:r>
    </w:p>
    <w:p w14:paraId="745574AD" w14:textId="77777777" w:rsidR="002D4DD6" w:rsidRPr="001A01A9" w:rsidRDefault="002D4DD6" w:rsidP="002D4DD6">
      <w:pPr>
        <w:widowControl w:val="0"/>
        <w:numPr>
          <w:ilvl w:val="0"/>
          <w:numId w:val="4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proofErr w:type="spellStart"/>
      <w:r w:rsidRPr="001A01A9">
        <w:rPr>
          <w:rFonts w:ascii="Candara" w:eastAsiaTheme="minorHAnsi" w:hAnsi="Candara" w:cs="Trebuchet MS"/>
          <w:color w:val="000000"/>
          <w:sz w:val="22"/>
          <w:szCs w:val="22"/>
        </w:rPr>
        <w:t>Sapiro</w:t>
      </w:r>
      <w:proofErr w:type="spellEnd"/>
      <w:r w:rsidRPr="001A01A9">
        <w:rPr>
          <w:rFonts w:ascii="Candara" w:eastAsiaTheme="minorHAnsi" w:hAnsi="Candara" w:cs="Trebuchet MS"/>
          <w:color w:val="000000"/>
          <w:sz w:val="22"/>
          <w:szCs w:val="22"/>
        </w:rPr>
        <w:t xml:space="preserve">, Gisèle, </w:t>
      </w:r>
      <w:r w:rsidRPr="001A01A9">
        <w:rPr>
          <w:rFonts w:ascii="Candara" w:hAnsi="Candara"/>
          <w:i/>
          <w:sz w:val="22"/>
          <w:szCs w:val="22"/>
        </w:rPr>
        <w:t>La Responsabilité de l’écrivain</w:t>
      </w:r>
      <w:r w:rsidRPr="001A01A9">
        <w:rPr>
          <w:rFonts w:ascii="Candara" w:hAnsi="Candara"/>
          <w:sz w:val="22"/>
          <w:szCs w:val="22"/>
        </w:rPr>
        <w:t>, Paris, Le Seuil, 2011.</w:t>
      </w:r>
    </w:p>
    <w:p w14:paraId="0D69F57B" w14:textId="77777777" w:rsidR="002D4DD6" w:rsidRPr="001A01A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p>
    <w:p w14:paraId="34FB2110" w14:textId="77777777" w:rsidR="002D4DD6" w:rsidRPr="001A01A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r w:rsidRPr="001A01A9">
        <w:rPr>
          <w:rFonts w:ascii="Candara" w:eastAsiaTheme="minorHAnsi" w:hAnsi="Candara" w:cs="Trebuchet MS"/>
          <w:b/>
          <w:bCs/>
          <w:i/>
          <w:iCs/>
          <w:color w:val="000000"/>
          <w:sz w:val="22"/>
          <w:szCs w:val="22"/>
        </w:rPr>
        <w:t>Théories littéraires du XXIe siècle</w:t>
      </w:r>
      <w:r w:rsidRPr="001A01A9">
        <w:rPr>
          <w:rFonts w:ascii="Candara" w:eastAsiaTheme="minorHAnsi" w:hAnsi="Candara" w:cs="Trebuchet MS"/>
          <w:color w:val="000000"/>
          <w:sz w:val="22"/>
          <w:szCs w:val="22"/>
        </w:rPr>
        <w:t xml:space="preserve"> (semaines 9-10)</w:t>
      </w:r>
    </w:p>
    <w:p w14:paraId="21303131" w14:textId="77777777" w:rsidR="002D4DD6" w:rsidRPr="001A01A9" w:rsidRDefault="002D4DD6" w:rsidP="002D4DD6">
      <w:pPr>
        <w:widowControl w:val="0"/>
        <w:numPr>
          <w:ilvl w:val="0"/>
          <w:numId w:val="4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r w:rsidRPr="001A01A9">
        <w:rPr>
          <w:rFonts w:ascii="Candara" w:hAnsi="Candara"/>
          <w:sz w:val="22"/>
          <w:szCs w:val="22"/>
        </w:rPr>
        <w:t xml:space="preserve">Rancière, Jacques, </w:t>
      </w:r>
      <w:r w:rsidRPr="001A01A9">
        <w:rPr>
          <w:rFonts w:ascii="Candara" w:hAnsi="Candara"/>
          <w:i/>
          <w:sz w:val="22"/>
          <w:szCs w:val="22"/>
        </w:rPr>
        <w:t>Politique de la littérature</w:t>
      </w:r>
      <w:r w:rsidRPr="001A01A9">
        <w:rPr>
          <w:rFonts w:ascii="Candara" w:hAnsi="Candara"/>
          <w:sz w:val="22"/>
          <w:szCs w:val="22"/>
        </w:rPr>
        <w:t>, Paris, Galilée, 2007.</w:t>
      </w:r>
    </w:p>
    <w:p w14:paraId="50DBD820" w14:textId="77777777" w:rsidR="002D4DD6" w:rsidRPr="002D4DD6" w:rsidRDefault="002D4DD6" w:rsidP="002D4DD6">
      <w:pPr>
        <w:widowControl w:val="0"/>
        <w:numPr>
          <w:ilvl w:val="0"/>
          <w:numId w:val="4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rPr>
      </w:pPr>
      <w:proofErr w:type="spellStart"/>
      <w:r w:rsidRPr="001A01A9">
        <w:rPr>
          <w:rFonts w:ascii="Candara" w:hAnsi="Candara"/>
          <w:sz w:val="22"/>
          <w:szCs w:val="22"/>
        </w:rPr>
        <w:t>Citton</w:t>
      </w:r>
      <w:proofErr w:type="spellEnd"/>
      <w:r w:rsidRPr="001A01A9">
        <w:rPr>
          <w:rFonts w:ascii="Candara" w:hAnsi="Candara"/>
          <w:sz w:val="22"/>
          <w:szCs w:val="22"/>
        </w:rPr>
        <w:t xml:space="preserve">, Yves, </w:t>
      </w:r>
      <w:r w:rsidRPr="001A01A9">
        <w:rPr>
          <w:rFonts w:ascii="Candara" w:hAnsi="Candara"/>
          <w:i/>
          <w:sz w:val="22"/>
          <w:szCs w:val="22"/>
        </w:rPr>
        <w:t>Lire, interpréter, actualiser</w:t>
      </w:r>
      <w:r w:rsidRPr="001A01A9">
        <w:rPr>
          <w:rFonts w:ascii="Candara" w:hAnsi="Candara"/>
          <w:sz w:val="22"/>
          <w:szCs w:val="22"/>
        </w:rPr>
        <w:t>, Paris, éditions Amsterdam, 2007, en particulier chapitres 7, 8 et 9.</w:t>
      </w:r>
    </w:p>
    <w:p w14:paraId="051B0C9E" w14:textId="77777777" w:rsidR="002D4DD6" w:rsidRDefault="002D4DD6" w:rsidP="002D4DD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Candara" w:hAnsi="Candara"/>
          <w:sz w:val="22"/>
          <w:szCs w:val="22"/>
        </w:rPr>
      </w:pPr>
    </w:p>
    <w:p w14:paraId="1DB35937" w14:textId="2B1A24EF"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b/>
          <w:bCs/>
          <w:i/>
          <w:iCs/>
          <w:color w:val="000000"/>
          <w:sz w:val="22"/>
          <w:szCs w:val="22"/>
          <w:lang w:eastAsia="en-US"/>
        </w:rPr>
      </w:pPr>
      <w:r>
        <w:rPr>
          <w:rFonts w:ascii="Candara" w:hAnsi="Candara"/>
          <w:b/>
          <w:sz w:val="22"/>
          <w:szCs w:val="22"/>
        </w:rPr>
        <w:t xml:space="preserve">Cours d’A. </w:t>
      </w:r>
      <w:proofErr w:type="spellStart"/>
      <w:r>
        <w:rPr>
          <w:rFonts w:ascii="Candara" w:hAnsi="Candara"/>
          <w:b/>
          <w:sz w:val="22"/>
          <w:szCs w:val="22"/>
        </w:rPr>
        <w:t>Lampropoulos</w:t>
      </w:r>
      <w:proofErr w:type="spellEnd"/>
      <w:r>
        <w:rPr>
          <w:rFonts w:ascii="Candara" w:hAnsi="Candara"/>
          <w:b/>
          <w:sz w:val="22"/>
          <w:szCs w:val="22"/>
        </w:rPr>
        <w:t> : « </w:t>
      </w:r>
      <w:r>
        <w:rPr>
          <w:rFonts w:ascii="Candara" w:eastAsiaTheme="minorHAnsi" w:hAnsi="Candara" w:cs="Trebuchet MS"/>
          <w:b/>
          <w:bCs/>
          <w:i/>
          <w:iCs/>
          <w:color w:val="000000"/>
          <w:sz w:val="22"/>
          <w:szCs w:val="22"/>
          <w:lang w:eastAsia="en-US"/>
        </w:rPr>
        <w:t>Critique hors les murs »</w:t>
      </w:r>
    </w:p>
    <w:p w14:paraId="2EDD89FD" w14:textId="77777777" w:rsidR="002D4DD6" w:rsidRPr="002D4DD6" w:rsidRDefault="002D4DD6" w:rsidP="002D4DD6">
      <w:pPr>
        <w:pStyle w:val="NormalWeb"/>
        <w:jc w:val="both"/>
        <w:rPr>
          <w:rFonts w:ascii="Candara" w:hAnsi="Candara"/>
          <w:b/>
          <w:bCs/>
          <w:color w:val="000000"/>
          <w:sz w:val="22"/>
          <w:szCs w:val="22"/>
        </w:rPr>
      </w:pPr>
      <w:r w:rsidRPr="002D4DD6">
        <w:rPr>
          <w:rStyle w:val="lev"/>
          <w:rFonts w:ascii="Candara" w:hAnsi="Candara"/>
          <w:b w:val="0"/>
          <w:color w:val="000000"/>
          <w:sz w:val="22"/>
          <w:szCs w:val="22"/>
        </w:rPr>
        <w:t>Cet enseignement s’inscrit dans la problématique des relations entre le littéraire et le politique, ainsi que dans celle des lieux de la culture. Plus précisément, il vise à élucider certains aspects de la critique littéraire et culturelle telle que celle-ci se pratique, depuis déjà plusieurs années, dans le contexte de la mondialisation.</w:t>
      </w:r>
      <w:r w:rsidRPr="002D4DD6">
        <w:rPr>
          <w:rFonts w:ascii="Candara" w:hAnsi="Candara"/>
          <w:b/>
          <w:bCs/>
          <w:color w:val="000000"/>
          <w:sz w:val="22"/>
          <w:szCs w:val="22"/>
        </w:rPr>
        <w:t xml:space="preserve"> </w:t>
      </w:r>
      <w:r w:rsidRPr="002D4DD6">
        <w:rPr>
          <w:rStyle w:val="lev"/>
          <w:rFonts w:ascii="Candara" w:hAnsi="Candara"/>
          <w:b w:val="0"/>
          <w:color w:val="000000"/>
          <w:sz w:val="22"/>
          <w:szCs w:val="22"/>
        </w:rPr>
        <w:t xml:space="preserve">Cette critique ne se contente pas d’examiner des questions telles que l’interculturalité ou l’altérité d’un point de vue occidental et </w:t>
      </w:r>
      <w:proofErr w:type="spellStart"/>
      <w:r w:rsidRPr="002D4DD6">
        <w:rPr>
          <w:rStyle w:val="lev"/>
          <w:rFonts w:ascii="Candara" w:hAnsi="Candara"/>
          <w:b w:val="0"/>
          <w:color w:val="000000"/>
          <w:sz w:val="22"/>
          <w:szCs w:val="22"/>
        </w:rPr>
        <w:t>eurocentrique</w:t>
      </w:r>
      <w:proofErr w:type="spellEnd"/>
      <w:r w:rsidRPr="002D4DD6">
        <w:rPr>
          <w:rStyle w:val="lev"/>
          <w:rFonts w:ascii="Candara" w:hAnsi="Candara"/>
          <w:b w:val="0"/>
          <w:color w:val="000000"/>
          <w:sz w:val="22"/>
          <w:szCs w:val="22"/>
        </w:rPr>
        <w:t>. Elle interroge ses propres présupposés, remet en question les conditions de son autorité ainsi que la légitimité de sa propre voix. Comment peut-elle se présenter comme une critique pertinente de la culture dont elle est elle-même issue ? Au nom de qui parle-t-elle lorsqu’elle s’exprime à propos des textes littéraires, des œuvres d’art ou, plus largement, des phénomènes culturels ?</w:t>
      </w:r>
      <w:r w:rsidRPr="002D4DD6">
        <w:rPr>
          <w:rFonts w:ascii="Candara" w:hAnsi="Candara"/>
          <w:b/>
          <w:bCs/>
          <w:color w:val="000000"/>
          <w:sz w:val="22"/>
          <w:szCs w:val="22"/>
        </w:rPr>
        <w:t xml:space="preserve"> </w:t>
      </w:r>
      <w:r w:rsidRPr="002D4DD6">
        <w:rPr>
          <w:rStyle w:val="lev"/>
          <w:rFonts w:ascii="Candara" w:hAnsi="Candara"/>
          <w:b w:val="0"/>
          <w:color w:val="000000"/>
          <w:sz w:val="22"/>
          <w:szCs w:val="22"/>
        </w:rPr>
        <w:t>Dans ce contexte, la critique contemporaine se met à l’épreuve de voix qui ne sont ni européennes ni nord-américaines — des voix qui parlent, pour ainsi dire, d’ailleurs, mais qui sont entendues partout. Il ne s’agit plus seulement d’apprendre l’autre, mais d’apprendre de l’autre, et de lui céder, le cas échéant, le droit de redéfinir les manières mêmes de penser la critique.</w:t>
      </w:r>
      <w:r w:rsidRPr="002D4DD6">
        <w:rPr>
          <w:rFonts w:ascii="Candara" w:hAnsi="Candara"/>
          <w:b/>
          <w:bCs/>
          <w:color w:val="000000"/>
          <w:sz w:val="22"/>
          <w:szCs w:val="22"/>
        </w:rPr>
        <w:t xml:space="preserve"> </w:t>
      </w:r>
      <w:r w:rsidRPr="002D4DD6">
        <w:rPr>
          <w:rStyle w:val="lev"/>
          <w:rFonts w:ascii="Candara" w:hAnsi="Candara"/>
          <w:b w:val="0"/>
          <w:color w:val="000000"/>
          <w:sz w:val="22"/>
          <w:szCs w:val="22"/>
        </w:rPr>
        <w:t>Afin de tracer le potentiel de cette approche, cet enseignement propose l’étude de trois penseurs contemporains d’origine indienne — G.C. Spivak, A. Appadurai et D. Chakrabarty — et suit le parcours suivant :</w:t>
      </w:r>
    </w:p>
    <w:p w14:paraId="04037546"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p>
    <w:p w14:paraId="13B6A10D"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r w:rsidRPr="00247A59">
        <w:rPr>
          <w:rFonts w:ascii="Candara" w:eastAsiaTheme="minorHAnsi" w:hAnsi="Candara" w:cs="Trebuchet MS"/>
          <w:b/>
          <w:bCs/>
          <w:i/>
          <w:iCs/>
          <w:color w:val="000000"/>
          <w:sz w:val="22"/>
          <w:szCs w:val="22"/>
          <w:lang w:eastAsia="en-US"/>
        </w:rPr>
        <w:t>Désapprendre, pour apprendre l’autre</w:t>
      </w:r>
      <w:r w:rsidRPr="00247A59">
        <w:rPr>
          <w:rFonts w:ascii="Candara" w:eastAsiaTheme="minorHAnsi" w:hAnsi="Candara" w:cs="Trebuchet MS"/>
          <w:color w:val="000000"/>
          <w:sz w:val="22"/>
          <w:szCs w:val="22"/>
          <w:lang w:eastAsia="en-US"/>
        </w:rPr>
        <w:t xml:space="preserve"> (semaines 3-4)</w:t>
      </w:r>
    </w:p>
    <w:p w14:paraId="604D200D" w14:textId="77777777" w:rsidR="002D4DD6" w:rsidRPr="00247A59" w:rsidRDefault="002D4DD6" w:rsidP="002D4DD6">
      <w:pPr>
        <w:widowControl w:val="0"/>
        <w:numPr>
          <w:ilvl w:val="0"/>
          <w:numId w:val="45"/>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lang w:eastAsia="en-US"/>
        </w:rPr>
      </w:pPr>
      <w:r w:rsidRPr="00247A59">
        <w:rPr>
          <w:rFonts w:ascii="Candara" w:eastAsiaTheme="minorHAnsi" w:hAnsi="Candara" w:cs="Trebuchet MS"/>
          <w:color w:val="000000"/>
          <w:sz w:val="22"/>
          <w:szCs w:val="22"/>
          <w:lang w:eastAsia="en-US"/>
        </w:rPr>
        <w:t xml:space="preserve">Spivak, Gayatri Chakravorty : </w:t>
      </w:r>
      <w:r w:rsidRPr="00247A59">
        <w:rPr>
          <w:rFonts w:ascii="Candara" w:eastAsiaTheme="minorHAnsi" w:hAnsi="Candara" w:cs="Trebuchet MS"/>
          <w:i/>
          <w:iCs/>
          <w:color w:val="000000"/>
          <w:sz w:val="22"/>
          <w:szCs w:val="22"/>
          <w:lang w:eastAsia="en-US"/>
        </w:rPr>
        <w:t>Les Subalternes peuvent-elles parler ?</w:t>
      </w:r>
      <w:r w:rsidRPr="00247A59">
        <w:rPr>
          <w:rFonts w:ascii="Candara" w:eastAsiaTheme="minorHAnsi" w:hAnsi="Candara" w:cs="Trebuchet MS"/>
          <w:color w:val="000000"/>
          <w:sz w:val="22"/>
          <w:szCs w:val="22"/>
          <w:lang w:eastAsia="en-US"/>
        </w:rPr>
        <w:t>, traduit par Jérôme Vidal, Paris, Éditions Amsterdam (coll. « Provincialiser l’Europe »), 2009.</w:t>
      </w:r>
    </w:p>
    <w:p w14:paraId="09D372A2"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p>
    <w:p w14:paraId="0FE17783"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r w:rsidRPr="00247A59">
        <w:rPr>
          <w:rFonts w:ascii="Candara" w:eastAsiaTheme="minorHAnsi" w:hAnsi="Candara" w:cs="Trebuchet MS"/>
          <w:b/>
          <w:bCs/>
          <w:i/>
          <w:iCs/>
          <w:color w:val="000000"/>
          <w:sz w:val="22"/>
          <w:szCs w:val="22"/>
          <w:lang w:eastAsia="en-US"/>
        </w:rPr>
        <w:lastRenderedPageBreak/>
        <w:t xml:space="preserve">Critique de la mondialisation </w:t>
      </w:r>
      <w:r w:rsidRPr="00247A59">
        <w:rPr>
          <w:rFonts w:ascii="Candara" w:eastAsiaTheme="minorHAnsi" w:hAnsi="Candara" w:cs="Trebuchet MS"/>
          <w:color w:val="000000"/>
          <w:sz w:val="22"/>
          <w:szCs w:val="22"/>
          <w:lang w:eastAsia="en-US"/>
        </w:rPr>
        <w:t>(semaines 7-8)</w:t>
      </w:r>
    </w:p>
    <w:p w14:paraId="57B29B14" w14:textId="77777777" w:rsidR="002D4DD6" w:rsidRPr="00247A59" w:rsidRDefault="002D4DD6" w:rsidP="002D4DD6">
      <w:pPr>
        <w:widowControl w:val="0"/>
        <w:numPr>
          <w:ilvl w:val="0"/>
          <w:numId w:val="4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360"/>
        <w:rPr>
          <w:rFonts w:ascii="Candara" w:eastAsiaTheme="minorHAnsi" w:hAnsi="Candara" w:cs="Trebuchet MS"/>
          <w:color w:val="000000"/>
          <w:sz w:val="22"/>
          <w:szCs w:val="22"/>
          <w:lang w:eastAsia="en-US"/>
        </w:rPr>
      </w:pPr>
      <w:r w:rsidRPr="00247A59">
        <w:rPr>
          <w:rFonts w:ascii="Candara" w:eastAsiaTheme="minorHAnsi" w:hAnsi="Candara" w:cs="Trebuchet MS"/>
          <w:color w:val="000000"/>
          <w:sz w:val="22"/>
          <w:szCs w:val="22"/>
          <w:lang w:eastAsia="en-US"/>
        </w:rPr>
        <w:t xml:space="preserve">Appadurai, Arjun : </w:t>
      </w:r>
      <w:r w:rsidRPr="00247A59">
        <w:rPr>
          <w:rFonts w:ascii="Candara" w:eastAsiaTheme="minorHAnsi" w:hAnsi="Candara" w:cs="Trebuchet MS"/>
          <w:i/>
          <w:iCs/>
          <w:color w:val="000000"/>
          <w:sz w:val="22"/>
          <w:szCs w:val="22"/>
          <w:lang w:eastAsia="en-US"/>
        </w:rPr>
        <w:t>Après le colonialisme. Les conséquences culturelles de la mondialisation</w:t>
      </w:r>
      <w:r w:rsidRPr="00247A59">
        <w:rPr>
          <w:rFonts w:ascii="Candara" w:eastAsiaTheme="minorHAnsi" w:hAnsi="Candara" w:cs="Trebuchet MS"/>
          <w:color w:val="000000"/>
          <w:sz w:val="22"/>
          <w:szCs w:val="22"/>
          <w:lang w:eastAsia="en-US"/>
        </w:rPr>
        <w:t>, traduit par Françoise Bouillot, Paris, Payot &amp; Rivages (coll. « Petite Bibliothèques Payot »), 2015.</w:t>
      </w:r>
    </w:p>
    <w:p w14:paraId="79F43AD5"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p>
    <w:p w14:paraId="29820527" w14:textId="77777777" w:rsidR="002D4DD6" w:rsidRPr="00247A59"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heme="minorHAnsi" w:hAnsi="Candara" w:cs="Trebuchet MS"/>
          <w:color w:val="000000"/>
          <w:sz w:val="22"/>
          <w:szCs w:val="22"/>
          <w:lang w:eastAsia="en-US"/>
        </w:rPr>
      </w:pPr>
      <w:r w:rsidRPr="00247A59">
        <w:rPr>
          <w:rFonts w:ascii="Candara" w:eastAsiaTheme="minorHAnsi" w:hAnsi="Candara" w:cs="Trebuchet MS"/>
          <w:b/>
          <w:bCs/>
          <w:i/>
          <w:iCs/>
          <w:color w:val="000000"/>
          <w:sz w:val="22"/>
          <w:szCs w:val="22"/>
          <w:lang w:eastAsia="en-US"/>
        </w:rPr>
        <w:t>Périphéries sans centres</w:t>
      </w:r>
      <w:r w:rsidRPr="00247A59">
        <w:rPr>
          <w:rFonts w:ascii="Candara" w:eastAsiaTheme="minorHAnsi" w:hAnsi="Candara" w:cs="Trebuchet MS"/>
          <w:color w:val="000000"/>
          <w:sz w:val="22"/>
          <w:szCs w:val="22"/>
          <w:lang w:eastAsia="en-US"/>
        </w:rPr>
        <w:t xml:space="preserve"> (semaines 11-12)</w:t>
      </w:r>
    </w:p>
    <w:p w14:paraId="60A38DF1" w14:textId="7C0C61BC" w:rsidR="002D4DD6" w:rsidRDefault="002D4DD6" w:rsidP="002D4DD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Candara" w:eastAsiaTheme="minorHAnsi" w:hAnsi="Candara" w:cs="Trebuchet MS"/>
          <w:color w:val="000000"/>
          <w:sz w:val="22"/>
          <w:szCs w:val="22"/>
          <w:lang w:eastAsia="en-US"/>
        </w:rPr>
      </w:pPr>
      <w:r w:rsidRPr="00247A59">
        <w:rPr>
          <w:rFonts w:ascii="Candara" w:eastAsiaTheme="minorHAnsi" w:hAnsi="Candara" w:cs="Trebuchet MS"/>
          <w:color w:val="000000"/>
          <w:sz w:val="22"/>
          <w:szCs w:val="22"/>
          <w:lang w:eastAsia="en-US"/>
        </w:rPr>
        <w:t xml:space="preserve">Chakrabarty, Dipesh : </w:t>
      </w:r>
      <w:r w:rsidRPr="00247A59">
        <w:rPr>
          <w:rFonts w:ascii="Candara" w:eastAsiaTheme="minorHAnsi" w:hAnsi="Candara" w:cs="Trebuchet MS"/>
          <w:i/>
          <w:iCs/>
          <w:color w:val="000000"/>
          <w:sz w:val="22"/>
          <w:szCs w:val="22"/>
          <w:lang w:eastAsia="en-US"/>
        </w:rPr>
        <w:t>Provincialiser l’Europe. La pensée postcoloniale et la différence historique</w:t>
      </w:r>
      <w:r w:rsidRPr="00247A59">
        <w:rPr>
          <w:rFonts w:ascii="Candara" w:eastAsiaTheme="minorHAnsi" w:hAnsi="Candara" w:cs="Trebuchet MS"/>
          <w:color w:val="000000"/>
          <w:sz w:val="22"/>
          <w:szCs w:val="22"/>
          <w:lang w:eastAsia="en-US"/>
        </w:rPr>
        <w:t>, traduit par Olivier </w:t>
      </w:r>
      <w:proofErr w:type="spellStart"/>
      <w:r w:rsidRPr="00247A59">
        <w:rPr>
          <w:rFonts w:ascii="Candara" w:eastAsiaTheme="minorHAnsi" w:hAnsi="Candara" w:cs="Trebuchet MS"/>
          <w:color w:val="000000"/>
          <w:sz w:val="22"/>
          <w:szCs w:val="22"/>
          <w:lang w:eastAsia="en-US"/>
        </w:rPr>
        <w:t>Ruchet</w:t>
      </w:r>
      <w:proofErr w:type="spellEnd"/>
      <w:r w:rsidRPr="00247A59">
        <w:rPr>
          <w:rFonts w:ascii="Candara" w:eastAsiaTheme="minorHAnsi" w:hAnsi="Candara" w:cs="Trebuchet MS"/>
          <w:color w:val="000000"/>
          <w:sz w:val="22"/>
          <w:szCs w:val="22"/>
          <w:lang w:eastAsia="en-US"/>
        </w:rPr>
        <w:t xml:space="preserve"> et Nicolas </w:t>
      </w:r>
      <w:proofErr w:type="spellStart"/>
      <w:r w:rsidRPr="00247A59">
        <w:rPr>
          <w:rFonts w:ascii="Candara" w:eastAsiaTheme="minorHAnsi" w:hAnsi="Candara" w:cs="Trebuchet MS"/>
          <w:color w:val="000000"/>
          <w:sz w:val="22"/>
          <w:szCs w:val="22"/>
          <w:lang w:eastAsia="en-US"/>
        </w:rPr>
        <w:t>Vieillescazes</w:t>
      </w:r>
      <w:proofErr w:type="spellEnd"/>
      <w:r w:rsidRPr="00247A59">
        <w:rPr>
          <w:rFonts w:ascii="Candara" w:eastAsiaTheme="minorHAnsi" w:hAnsi="Candara" w:cs="Trebuchet MS"/>
          <w:color w:val="000000"/>
          <w:sz w:val="22"/>
          <w:szCs w:val="22"/>
          <w:lang w:eastAsia="en-US"/>
        </w:rPr>
        <w:t>, Paris, Éditions Amsterdam (coll. « Provincialiser l’Europe »), 2009.</w:t>
      </w:r>
    </w:p>
    <w:p w14:paraId="28083C5A" w14:textId="77777777" w:rsidR="00317118" w:rsidRDefault="00317118" w:rsidP="002D4DD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Candara" w:eastAsiaTheme="minorHAnsi" w:hAnsi="Candara" w:cs="Trebuchet MS"/>
          <w:color w:val="000000"/>
          <w:sz w:val="22"/>
          <w:szCs w:val="22"/>
          <w:lang w:eastAsia="en-US"/>
        </w:rPr>
      </w:pPr>
    </w:p>
    <w:p w14:paraId="4E4B3882" w14:textId="1681D986" w:rsidR="00317118" w:rsidRPr="00317118" w:rsidRDefault="00317118" w:rsidP="002D4DD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Candara" w:eastAsiaTheme="minorHAnsi" w:hAnsi="Candara" w:cs="Trebuchet MS"/>
          <w:b/>
          <w:color w:val="000000"/>
          <w:sz w:val="22"/>
          <w:szCs w:val="22"/>
        </w:rPr>
      </w:pPr>
      <w:proofErr w:type="spellStart"/>
      <w:r>
        <w:rPr>
          <w:rFonts w:ascii="Candara" w:eastAsiaTheme="minorHAnsi" w:hAnsi="Candara" w:cs="Trebuchet MS"/>
          <w:b/>
          <w:color w:val="000000"/>
          <w:sz w:val="22"/>
          <w:szCs w:val="22"/>
          <w:lang w:eastAsia="en-US"/>
        </w:rPr>
        <w:t>Evaluation</w:t>
      </w:r>
      <w:proofErr w:type="spellEnd"/>
      <w:r>
        <w:rPr>
          <w:rFonts w:ascii="Candara" w:eastAsiaTheme="minorHAnsi" w:hAnsi="Candara" w:cs="Trebuchet MS"/>
          <w:b/>
          <w:color w:val="000000"/>
          <w:sz w:val="22"/>
          <w:szCs w:val="22"/>
          <w:lang w:eastAsia="en-US"/>
        </w:rPr>
        <w:t xml:space="preserve"> : </w:t>
      </w:r>
      <w:proofErr w:type="spellStart"/>
      <w:r>
        <w:rPr>
          <w:rFonts w:ascii="Candara" w:eastAsiaTheme="minorHAnsi" w:hAnsi="Candara" w:cs="Trebuchet MS"/>
          <w:b/>
          <w:color w:val="000000"/>
          <w:sz w:val="22"/>
          <w:szCs w:val="22"/>
          <w:lang w:eastAsia="en-US"/>
        </w:rPr>
        <w:t>Ecrit</w:t>
      </w:r>
      <w:proofErr w:type="spellEnd"/>
      <w:r>
        <w:rPr>
          <w:rFonts w:ascii="Candara" w:eastAsiaTheme="minorHAnsi" w:hAnsi="Candara" w:cs="Trebuchet MS"/>
          <w:b/>
          <w:color w:val="000000"/>
          <w:sz w:val="22"/>
          <w:szCs w:val="22"/>
          <w:lang w:eastAsia="en-US"/>
        </w:rPr>
        <w:t xml:space="preserve"> 1h </w:t>
      </w:r>
    </w:p>
    <w:p w14:paraId="1CFF2DBA" w14:textId="77777777" w:rsidR="002D4DD6" w:rsidRPr="00274507" w:rsidRDefault="002D4DD6" w:rsidP="002D4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heme="minorHAnsi" w:hAnsi="Candara" w:cs="Trebuchet MS"/>
          <w:color w:val="000000"/>
          <w:sz w:val="22"/>
          <w:szCs w:val="22"/>
        </w:rPr>
      </w:pPr>
    </w:p>
    <w:p w14:paraId="47B02BF8" w14:textId="77777777" w:rsidR="002D4DD6" w:rsidRDefault="002D4DD6" w:rsidP="002D4DD6"/>
    <w:p w14:paraId="6FF98AC5" w14:textId="77777777" w:rsidR="002D4DD6" w:rsidRDefault="002D4DD6" w:rsidP="00DC22B1">
      <w:pPr>
        <w:pStyle w:val="Titre2"/>
        <w:spacing w:after="0" w:line="240" w:lineRule="auto"/>
        <w:jc w:val="left"/>
      </w:pPr>
    </w:p>
    <w:p w14:paraId="5A0FC2AD" w14:textId="1A815DD6" w:rsidR="003F6C74" w:rsidRPr="005C0611" w:rsidRDefault="00DC22B1" w:rsidP="00DC22B1">
      <w:pPr>
        <w:pStyle w:val="Titre2"/>
        <w:spacing w:after="0" w:line="240" w:lineRule="auto"/>
        <w:jc w:val="left"/>
      </w:pPr>
      <w:r>
        <w:t xml:space="preserve">TD : </w:t>
      </w:r>
      <w:r w:rsidR="009666A6" w:rsidRPr="0060050D">
        <w:rPr>
          <w:rStyle w:val="Accentuation"/>
          <w:i w:val="0"/>
          <w:iCs/>
        </w:rPr>
        <w:t>5LDRC21</w:t>
      </w:r>
      <w:r w:rsidR="0063497B">
        <w:rPr>
          <w:rStyle w:val="Accentuation"/>
          <w:i w:val="0"/>
          <w:iCs/>
        </w:rPr>
        <w:t>F</w:t>
      </w:r>
      <w:r w:rsidR="009666A6">
        <w:rPr>
          <w:rStyle w:val="Accentuation"/>
          <w:i w:val="0"/>
          <w:iCs/>
        </w:rPr>
        <w:t xml:space="preserve"> -</w:t>
      </w:r>
      <w:r w:rsidR="00C85E7E">
        <w:t xml:space="preserve"> </w:t>
      </w:r>
      <w:r w:rsidR="00566692">
        <w:t>« </w:t>
      </w:r>
      <w:r w:rsidR="005C0611" w:rsidRPr="005C0611">
        <w:t>Devenirs du texte</w:t>
      </w:r>
      <w:r w:rsidR="00566692">
        <w:t> »</w:t>
      </w:r>
    </w:p>
    <w:p w14:paraId="6915598E" w14:textId="0171C8DF" w:rsidR="0060050D" w:rsidRPr="00DC22B1" w:rsidRDefault="009666A6" w:rsidP="00DC22B1">
      <w:pPr>
        <w:pStyle w:val="Sansinterligne"/>
        <w:rPr>
          <w:rStyle w:val="Accentuation"/>
          <w:i w:val="0"/>
          <w:iCs w:val="0"/>
        </w:rPr>
      </w:pPr>
      <w:r w:rsidRPr="00DC22B1">
        <w:rPr>
          <w:rStyle w:val="Accentuation"/>
          <w:i w:val="0"/>
          <w:iCs w:val="0"/>
        </w:rPr>
        <w:t xml:space="preserve">TD </w:t>
      </w:r>
      <w:r w:rsidR="0060050D" w:rsidRPr="00DC22B1">
        <w:rPr>
          <w:rStyle w:val="Accentuation"/>
          <w:i w:val="0"/>
          <w:iCs w:val="0"/>
        </w:rPr>
        <w:t>4 crédits</w:t>
      </w:r>
    </w:p>
    <w:bookmarkEnd w:id="6"/>
    <w:bookmarkEnd w:id="7"/>
    <w:p w14:paraId="04FB9C46" w14:textId="6C84875A" w:rsidR="002D4DD6" w:rsidRDefault="002D4DD6" w:rsidP="002D4DD6">
      <w:pPr>
        <w:pStyle w:val="NormalWeb"/>
        <w:shd w:val="clear" w:color="auto" w:fill="FFFFFF"/>
        <w:spacing w:before="0" w:beforeAutospacing="0"/>
        <w:jc w:val="center"/>
        <w:rPr>
          <w:rStyle w:val="lev"/>
          <w:rFonts w:ascii="Segoe UI" w:eastAsiaTheme="majorEastAsia" w:hAnsi="Segoe UI" w:cs="Segoe UI"/>
          <w:color w:val="1D2125"/>
          <w:sz w:val="32"/>
          <w:szCs w:val="32"/>
        </w:rPr>
      </w:pPr>
      <w:r>
        <w:t>« </w:t>
      </w:r>
      <w:r w:rsidRPr="00D939A3">
        <w:rPr>
          <w:rStyle w:val="lev"/>
          <w:rFonts w:ascii="Segoe UI" w:eastAsiaTheme="majorEastAsia" w:hAnsi="Segoe UI" w:cs="Segoe UI"/>
          <w:color w:val="1D2125"/>
          <w:sz w:val="32"/>
          <w:szCs w:val="32"/>
        </w:rPr>
        <w:t>Devenir du roman gothique</w:t>
      </w:r>
      <w:r>
        <w:rPr>
          <w:rStyle w:val="lev"/>
          <w:rFonts w:ascii="Segoe UI" w:eastAsiaTheme="majorEastAsia" w:hAnsi="Segoe UI" w:cs="Segoe UI"/>
          <w:color w:val="1D2125"/>
          <w:sz w:val="32"/>
          <w:szCs w:val="32"/>
        </w:rPr>
        <w:t> »</w:t>
      </w:r>
    </w:p>
    <w:p w14:paraId="43A6CAC6" w14:textId="0EEF2F76" w:rsidR="002D4DD6" w:rsidRPr="002D4DD6" w:rsidRDefault="002D4DD6" w:rsidP="002D4DD6">
      <w:r w:rsidRPr="002D4DD6">
        <w:rPr>
          <w:rFonts w:eastAsiaTheme="majorEastAsia"/>
        </w:rPr>
        <w:t xml:space="preserve">Enseignante : </w:t>
      </w:r>
      <w:r>
        <w:rPr>
          <w:rFonts w:eastAsiaTheme="majorEastAsia"/>
        </w:rPr>
        <w:t>Vérane</w:t>
      </w:r>
      <w:r w:rsidRPr="002D4DD6">
        <w:rPr>
          <w:rFonts w:eastAsiaTheme="majorEastAsia"/>
        </w:rPr>
        <w:t xml:space="preserve"> Partensky</w:t>
      </w:r>
    </w:p>
    <w:p w14:paraId="70BDE13F" w14:textId="77777777" w:rsidR="002D4DD6" w:rsidRDefault="002D4DD6" w:rsidP="002D4DD6">
      <w:r>
        <w:t>Chef-d’œuvre de la littérature gothique anglaise, </w:t>
      </w:r>
      <w:r w:rsidRPr="00D939A3">
        <w:rPr>
          <w:i/>
          <w:iCs/>
        </w:rPr>
        <w:t>Le Moine</w:t>
      </w:r>
      <w:r>
        <w:t> de Lewis connut, dès sa publication, en 1796, un succès européen. Posant, en des termes neufs, la question des liens entre la littérature et le mal, cette œuvre fut revisitée en Allemagne par Hoffmann, puis suscita l’intérêt des surréalistes, et notamment d’Artaud qui en proposa, en 1931, une retraduction particulièrement stimulante. Construit à partir d’une réflexion sur le roman noir, ce programme permettra aussi d’aborder des questions de réception et d’intertextualité.</w:t>
      </w:r>
    </w:p>
    <w:p w14:paraId="3F772D7D" w14:textId="77777777" w:rsidR="002D4DD6" w:rsidRDefault="002D4DD6" w:rsidP="002D4DD6">
      <w:pPr>
        <w:pStyle w:val="NormalWeb"/>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 </w:t>
      </w:r>
    </w:p>
    <w:p w14:paraId="5A18FB23" w14:textId="77777777" w:rsidR="002D4DD6" w:rsidRDefault="002D4DD6" w:rsidP="002D4DD6">
      <w:pPr>
        <w:pStyle w:val="NormalWeb"/>
        <w:shd w:val="clear" w:color="auto" w:fill="FFFFFF"/>
        <w:spacing w:before="0" w:beforeAutospacing="0"/>
        <w:rPr>
          <w:rFonts w:ascii="Segoe UI" w:hAnsi="Segoe UI" w:cs="Segoe UI"/>
          <w:color w:val="1D2125"/>
          <w:sz w:val="23"/>
          <w:szCs w:val="23"/>
        </w:rPr>
      </w:pPr>
      <w:r>
        <w:rPr>
          <w:rStyle w:val="lev"/>
          <w:rFonts w:ascii="Segoe UI" w:eastAsiaTheme="majorEastAsia" w:hAnsi="Segoe UI" w:cs="Segoe UI"/>
          <w:color w:val="1D2125"/>
          <w:sz w:val="23"/>
          <w:szCs w:val="23"/>
        </w:rPr>
        <w:t>Corpus :</w:t>
      </w:r>
    </w:p>
    <w:p w14:paraId="0B6748AE" w14:textId="77777777" w:rsidR="002D4DD6" w:rsidRDefault="002D4DD6" w:rsidP="002D4DD6">
      <w:pPr>
        <w:pStyle w:val="NormalWeb"/>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Merci de respecter impérativement les éditions indiquées. Il existe d’autres traductions chez d’autres éditeurs, mais ce ne sont pas celles sur lesquelles nous travaillerons</w:t>
      </w:r>
    </w:p>
    <w:p w14:paraId="145C0252" w14:textId="77777777" w:rsidR="002D4DD6" w:rsidRDefault="002D4DD6" w:rsidP="002D4DD6">
      <w:pPr>
        <w:pStyle w:val="NormalWeb"/>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Antonin Artaud, </w:t>
      </w:r>
      <w:r>
        <w:rPr>
          <w:rStyle w:val="Accentuation"/>
          <w:rFonts w:ascii="Segoe UI" w:hAnsi="Segoe UI" w:cs="Segoe UI"/>
          <w:color w:val="1D2125"/>
          <w:sz w:val="23"/>
          <w:szCs w:val="23"/>
        </w:rPr>
        <w:t>Le Moine</w:t>
      </w:r>
      <w:r>
        <w:rPr>
          <w:rFonts w:ascii="Segoe UI" w:hAnsi="Segoe UI" w:cs="Segoe UI"/>
          <w:color w:val="1D2125"/>
          <w:sz w:val="23"/>
          <w:szCs w:val="23"/>
        </w:rPr>
        <w:t> (de Lewis), Paris, Gallimard, coll. Folio, 1975</w:t>
      </w:r>
    </w:p>
    <w:p w14:paraId="28D1C5BA" w14:textId="77777777" w:rsidR="002D4DD6" w:rsidRDefault="002D4DD6" w:rsidP="002D4DD6">
      <w:pPr>
        <w:pStyle w:val="NormalWeb"/>
        <w:shd w:val="clear" w:color="auto" w:fill="FFFFFF"/>
        <w:spacing w:before="0" w:beforeAutospacing="0"/>
        <w:rPr>
          <w:rFonts w:ascii="Segoe UI" w:hAnsi="Segoe UI" w:cs="Segoe UI"/>
          <w:color w:val="1D2125"/>
          <w:sz w:val="23"/>
          <w:szCs w:val="23"/>
        </w:rPr>
      </w:pPr>
      <w:r>
        <w:rPr>
          <w:rFonts w:ascii="Segoe UI" w:hAnsi="Segoe UI" w:cs="Segoe UI"/>
          <w:color w:val="1D2125"/>
          <w:sz w:val="23"/>
          <w:szCs w:val="23"/>
        </w:rPr>
        <w:t> E.T.A. Hoffmann,</w:t>
      </w:r>
      <w:r>
        <w:rPr>
          <w:rStyle w:val="Accentuation"/>
          <w:rFonts w:ascii="Segoe UI" w:hAnsi="Segoe UI" w:cs="Segoe UI"/>
          <w:color w:val="1D2125"/>
          <w:sz w:val="23"/>
          <w:szCs w:val="23"/>
        </w:rPr>
        <w:t xml:space="preserve"> Les </w:t>
      </w:r>
      <w:proofErr w:type="spellStart"/>
      <w:r>
        <w:rPr>
          <w:rStyle w:val="Accentuation"/>
          <w:rFonts w:ascii="Segoe UI" w:hAnsi="Segoe UI" w:cs="Segoe UI"/>
          <w:color w:val="1D2125"/>
          <w:sz w:val="23"/>
          <w:szCs w:val="23"/>
        </w:rPr>
        <w:t>Elixirs</w:t>
      </w:r>
      <w:proofErr w:type="spellEnd"/>
      <w:r>
        <w:rPr>
          <w:rStyle w:val="Accentuation"/>
          <w:rFonts w:ascii="Segoe UI" w:hAnsi="Segoe UI" w:cs="Segoe UI"/>
          <w:color w:val="1D2125"/>
          <w:sz w:val="23"/>
          <w:szCs w:val="23"/>
        </w:rPr>
        <w:t xml:space="preserve"> du diable</w:t>
      </w:r>
      <w:r>
        <w:rPr>
          <w:rFonts w:ascii="Segoe UI" w:hAnsi="Segoe UI" w:cs="Segoe UI"/>
          <w:color w:val="1D2125"/>
          <w:sz w:val="23"/>
          <w:szCs w:val="23"/>
        </w:rPr>
        <w:t xml:space="preserve">, trad. </w:t>
      </w:r>
      <w:proofErr w:type="spellStart"/>
      <w:r>
        <w:rPr>
          <w:rFonts w:ascii="Segoe UI" w:hAnsi="Segoe UI" w:cs="Segoe UI"/>
          <w:color w:val="1D2125"/>
          <w:sz w:val="23"/>
          <w:szCs w:val="23"/>
        </w:rPr>
        <w:t>Alzir</w:t>
      </w:r>
      <w:proofErr w:type="spellEnd"/>
      <w:r>
        <w:rPr>
          <w:rFonts w:ascii="Segoe UI" w:hAnsi="Segoe UI" w:cs="Segoe UI"/>
          <w:color w:val="1D2125"/>
          <w:sz w:val="23"/>
          <w:szCs w:val="23"/>
        </w:rPr>
        <w:t xml:space="preserve"> </w:t>
      </w:r>
      <w:proofErr w:type="spellStart"/>
      <w:r>
        <w:rPr>
          <w:rFonts w:ascii="Segoe UI" w:hAnsi="Segoe UI" w:cs="Segoe UI"/>
          <w:color w:val="1D2125"/>
          <w:sz w:val="23"/>
          <w:szCs w:val="23"/>
        </w:rPr>
        <w:t>Hella</w:t>
      </w:r>
      <w:proofErr w:type="spellEnd"/>
      <w:r>
        <w:rPr>
          <w:rFonts w:ascii="Segoe UI" w:hAnsi="Segoe UI" w:cs="Segoe UI"/>
          <w:color w:val="1D2125"/>
          <w:sz w:val="23"/>
          <w:szCs w:val="23"/>
        </w:rPr>
        <w:t xml:space="preserve"> et Olivier </w:t>
      </w:r>
      <w:proofErr w:type="spellStart"/>
      <w:r>
        <w:rPr>
          <w:rFonts w:ascii="Segoe UI" w:hAnsi="Segoe UI" w:cs="Segoe UI"/>
          <w:color w:val="1D2125"/>
          <w:sz w:val="23"/>
          <w:szCs w:val="23"/>
        </w:rPr>
        <w:t>Bournac</w:t>
      </w:r>
      <w:proofErr w:type="spellEnd"/>
      <w:r>
        <w:rPr>
          <w:rFonts w:ascii="Segoe UI" w:hAnsi="Segoe UI" w:cs="Segoe UI"/>
          <w:color w:val="1D2125"/>
          <w:sz w:val="23"/>
          <w:szCs w:val="23"/>
        </w:rPr>
        <w:t>, Paris, Stock, coll. « La Cosmopolite ».</w:t>
      </w:r>
    </w:p>
    <w:p w14:paraId="45916528" w14:textId="38D447A7" w:rsidR="00317118" w:rsidRPr="00317118" w:rsidRDefault="00317118" w:rsidP="002D4DD6">
      <w:pPr>
        <w:pStyle w:val="NormalWeb"/>
        <w:shd w:val="clear" w:color="auto" w:fill="FFFFFF"/>
        <w:spacing w:before="0" w:beforeAutospacing="0"/>
        <w:rPr>
          <w:rFonts w:ascii="Segoe UI" w:hAnsi="Segoe UI" w:cs="Segoe UI"/>
          <w:b/>
          <w:color w:val="1D2125"/>
          <w:sz w:val="23"/>
          <w:szCs w:val="23"/>
        </w:rPr>
      </w:pPr>
      <w:proofErr w:type="spellStart"/>
      <w:r>
        <w:rPr>
          <w:rFonts w:ascii="Segoe UI" w:hAnsi="Segoe UI" w:cs="Segoe UI"/>
          <w:b/>
          <w:color w:val="1D2125"/>
          <w:sz w:val="23"/>
          <w:szCs w:val="23"/>
        </w:rPr>
        <w:t>Evaluation</w:t>
      </w:r>
      <w:proofErr w:type="spellEnd"/>
      <w:r>
        <w:rPr>
          <w:rFonts w:ascii="Segoe UI" w:hAnsi="Segoe UI" w:cs="Segoe UI"/>
          <w:b/>
          <w:color w:val="1D2125"/>
          <w:sz w:val="23"/>
          <w:szCs w:val="23"/>
        </w:rPr>
        <w:t> : écrit 4h (commentaire ou dissertation au choix de l’enseignante)</w:t>
      </w:r>
    </w:p>
    <w:p w14:paraId="129B446B" w14:textId="77777777" w:rsidR="002D4DD6" w:rsidRDefault="002D4DD6" w:rsidP="002D4DD6"/>
    <w:p w14:paraId="6566A7F2" w14:textId="699C7A29" w:rsidR="001839A5" w:rsidRPr="002D4DD6" w:rsidRDefault="001839A5" w:rsidP="002D4DD6">
      <w:pPr>
        <w:pStyle w:val="Titre5"/>
        <w:spacing w:before="0"/>
      </w:pPr>
    </w:p>
    <w:p w14:paraId="2D913154" w14:textId="73E6BF43" w:rsidR="00FA0B94" w:rsidRDefault="00AB50F5" w:rsidP="00504523">
      <w:pPr>
        <w:pStyle w:val="Titre1"/>
      </w:pPr>
      <w:r w:rsidRPr="006255DF">
        <w:t>5LDRU3</w:t>
      </w:r>
      <w:r w:rsidR="0063497B">
        <w:t>F</w:t>
      </w:r>
      <w:r w:rsidRPr="006255DF">
        <w:t xml:space="preserve"> </w:t>
      </w:r>
      <w:r w:rsidR="0082383F" w:rsidRPr="006255DF">
        <w:t xml:space="preserve">- </w:t>
      </w:r>
      <w:r w:rsidR="00FA0B94" w:rsidRPr="006255DF">
        <w:t>Langue française</w:t>
      </w:r>
      <w:r w:rsidR="003738F5" w:rsidRPr="006255DF">
        <w:t xml:space="preserve"> </w:t>
      </w:r>
    </w:p>
    <w:p w14:paraId="72E329F9" w14:textId="4070E898" w:rsidR="0063497B" w:rsidRDefault="0063497B" w:rsidP="0063497B">
      <w:pPr>
        <w:pStyle w:val="Alina"/>
      </w:pPr>
      <w:r>
        <w:t xml:space="preserve">Cette UE comprend deux composantes (« ECUE ») complémentaires. </w:t>
      </w:r>
    </w:p>
    <w:p w14:paraId="0FCE1837" w14:textId="3A98DCCD" w:rsidR="0063497B" w:rsidRDefault="0063497B" w:rsidP="0063497B">
      <w:pPr>
        <w:pStyle w:val="Alina"/>
      </w:pPr>
      <w:r w:rsidRPr="0031611C">
        <w:rPr>
          <w:b/>
          <w:bCs/>
        </w:rPr>
        <w:t>Un stage de pré-rentrée en langue française</w:t>
      </w:r>
      <w:r w:rsidRPr="001368E3">
        <w:t xml:space="preserve"> (moderne et médiévale)</w:t>
      </w:r>
      <w:r>
        <w:t xml:space="preserve"> est prévu pour les </w:t>
      </w:r>
      <w:r w:rsidRPr="00D52A67">
        <w:t xml:space="preserve">grands débutants </w:t>
      </w:r>
      <w:r>
        <w:t xml:space="preserve">et pour les candidats au CAPES 2026 ► </w:t>
      </w:r>
      <w:r w:rsidRPr="0031611C">
        <w:rPr>
          <w:b/>
          <w:bCs/>
        </w:rPr>
        <w:t>Planning et informations</w:t>
      </w:r>
      <w:r w:rsidRPr="001368E3">
        <w:t xml:space="preserve"> </w:t>
      </w:r>
      <w:r w:rsidRPr="001368E3">
        <w:rPr>
          <w:i/>
          <w:iCs/>
        </w:rPr>
        <w:t>infra,</w:t>
      </w:r>
      <w:r w:rsidRPr="001368E3">
        <w:t xml:space="preserve"> p.</w:t>
      </w:r>
      <w:r w:rsidRPr="001368E3">
        <w:fldChar w:fldCharType="begin"/>
      </w:r>
      <w:r w:rsidRPr="001368E3">
        <w:instrText xml:space="preserve"> PAGEREF _Ref204185130 \h </w:instrText>
      </w:r>
      <w:r w:rsidRPr="001368E3">
        <w:fldChar w:fldCharType="separate"/>
      </w:r>
      <w:r>
        <w:rPr>
          <w:noProof/>
        </w:rPr>
        <w:t>17</w:t>
      </w:r>
      <w:r w:rsidRPr="001368E3">
        <w:fldChar w:fldCharType="end"/>
      </w:r>
      <w:r>
        <w:t>.</w:t>
      </w:r>
    </w:p>
    <w:p w14:paraId="53ECFA97" w14:textId="77777777" w:rsidR="002D4DD6" w:rsidRDefault="002D4DD6" w:rsidP="00504523">
      <w:pPr>
        <w:pStyle w:val="Titre2"/>
        <w:rPr>
          <w:highlight w:val="cyan"/>
        </w:rPr>
      </w:pPr>
      <w:bookmarkStart w:id="8" w:name="_Toc172703154"/>
    </w:p>
    <w:p w14:paraId="1B41D4E8" w14:textId="77777777" w:rsidR="002D4DD6" w:rsidRDefault="002D4DD6" w:rsidP="00504523">
      <w:pPr>
        <w:pStyle w:val="Titre2"/>
        <w:rPr>
          <w:highlight w:val="cyan"/>
        </w:rPr>
      </w:pPr>
    </w:p>
    <w:p w14:paraId="2BCBCCAD" w14:textId="47918E0A" w:rsidR="006D7869" w:rsidRPr="002D4DD6" w:rsidRDefault="00FA0B94" w:rsidP="00504523">
      <w:pPr>
        <w:pStyle w:val="Titre2"/>
      </w:pPr>
      <w:r w:rsidRPr="002D4DD6">
        <w:t>5</w:t>
      </w:r>
      <w:r w:rsidR="00E7255A" w:rsidRPr="002D4DD6">
        <w:t>LDR</w:t>
      </w:r>
      <w:r w:rsidRPr="002D4DD6">
        <w:t>E31</w:t>
      </w:r>
      <w:r w:rsidR="0063497B" w:rsidRPr="002D4DD6">
        <w:t>F</w:t>
      </w:r>
      <w:r w:rsidRPr="002D4DD6">
        <w:t xml:space="preserve">- </w:t>
      </w:r>
      <w:r w:rsidR="00AB50F5" w:rsidRPr="002D4DD6">
        <w:t>Français moderne</w:t>
      </w:r>
      <w:bookmarkEnd w:id="8"/>
    </w:p>
    <w:p w14:paraId="26D3BE47" w14:textId="48E26B7B" w:rsidR="00FA0B94" w:rsidRPr="002D4DD6" w:rsidRDefault="00FA0B94" w:rsidP="006075ED">
      <w:pPr>
        <w:pStyle w:val="Sansinterligne"/>
      </w:pPr>
      <w:r w:rsidRPr="002D4DD6">
        <w:t>TD, 2 crédits</w:t>
      </w:r>
    </w:p>
    <w:p w14:paraId="1137A1BE" w14:textId="0272134B" w:rsidR="006068C7" w:rsidRPr="002D4DD6" w:rsidRDefault="002D4DD6" w:rsidP="00880872">
      <w:pPr>
        <w:spacing w:after="0" w:line="240" w:lineRule="auto"/>
      </w:pPr>
      <w:r w:rsidRPr="002D4DD6">
        <w:rPr>
          <w:rStyle w:val="Titre5Car"/>
        </w:rPr>
        <w:t>Enseignants</w:t>
      </w:r>
      <w:r w:rsidR="006068C7" w:rsidRPr="002D4DD6">
        <w:rPr>
          <w:rStyle w:val="Titre5Car"/>
        </w:rPr>
        <w:t> :</w:t>
      </w:r>
      <w:r w:rsidR="006068C7" w:rsidRPr="002D4DD6">
        <w:t xml:space="preserve"> Gilles </w:t>
      </w:r>
      <w:proofErr w:type="spellStart"/>
      <w:r w:rsidR="006068C7" w:rsidRPr="002D4DD6">
        <w:rPr>
          <w:smallCaps/>
        </w:rPr>
        <w:t>Magniont</w:t>
      </w:r>
      <w:proofErr w:type="spellEnd"/>
    </w:p>
    <w:p w14:paraId="40555C12" w14:textId="1E3A2FDE" w:rsidR="00AB50F5" w:rsidRPr="002D4DD6" w:rsidRDefault="00AB50F5" w:rsidP="00AB50F5">
      <w:pPr>
        <w:pStyle w:val="Alina"/>
        <w:rPr>
          <w:rFonts w:eastAsiaTheme="minorHAnsi"/>
          <w:b/>
          <w:bCs/>
          <w:lang w:eastAsia="en-US"/>
        </w:rPr>
      </w:pPr>
      <w:r w:rsidRPr="002D4DD6">
        <w:rPr>
          <w:rFonts w:eastAsiaTheme="minorHAnsi"/>
          <w:lang w:eastAsia="en-US"/>
        </w:rPr>
        <w:t xml:space="preserve">La question centrale du cours peut être formulée ainsi : </w:t>
      </w:r>
      <w:r w:rsidRPr="002D4DD6">
        <w:rPr>
          <w:rFonts w:eastAsiaTheme="minorHAnsi"/>
          <w:b/>
          <w:bCs/>
          <w:lang w:eastAsia="en-US"/>
        </w:rPr>
        <w:t xml:space="preserve">comment la grammaire du français moderne s’est-elle construite ? </w:t>
      </w:r>
    </w:p>
    <w:p w14:paraId="25B9E7E5" w14:textId="77777777" w:rsidR="00AB50F5" w:rsidRPr="002D4DD6" w:rsidRDefault="00AB50F5" w:rsidP="00AB50F5">
      <w:pPr>
        <w:pStyle w:val="Alina"/>
        <w:rPr>
          <w:rFonts w:eastAsiaTheme="minorHAnsi"/>
          <w:lang w:eastAsia="en-US"/>
        </w:rPr>
      </w:pPr>
      <w:r w:rsidRPr="002D4DD6">
        <w:rPr>
          <w:rFonts w:eastAsiaTheme="minorHAnsi"/>
          <w:lang w:eastAsia="en-US"/>
        </w:rPr>
        <w:t xml:space="preserve">Lorsqu’on évoque ou qu’on étudie « la grammaire », on a parfois une image trompeuse : on se figure des règles qui seraient comme tombées du ciel, ou du moins conçues par quelques savants réunis dans une bibliothèque ou une académie. La réalité est beaucoup plus complexe et beaucoup moins harmonieuse : c’est à certaines époques qu’on s’est préoccupé de certaines questions de langue (pour des raisons souvent extra linguistiques), et ces préoccupations se sont additionnés pour constituer les strates d’un ensemble « géologique » qu’on appelle maintenant, avec un singulier trompeur, </w:t>
      </w:r>
      <w:r w:rsidRPr="002D4DD6">
        <w:rPr>
          <w:rFonts w:eastAsiaTheme="minorHAnsi"/>
          <w:i/>
          <w:iCs/>
          <w:lang w:eastAsia="en-US"/>
        </w:rPr>
        <w:t>la</w:t>
      </w:r>
      <w:r w:rsidRPr="002D4DD6">
        <w:rPr>
          <w:rFonts w:eastAsiaTheme="minorHAnsi"/>
          <w:lang w:eastAsia="en-US"/>
        </w:rPr>
        <w:t xml:space="preserve"> grammaire.</w:t>
      </w:r>
    </w:p>
    <w:p w14:paraId="68020F5C" w14:textId="77777777" w:rsidR="00AB50F5" w:rsidRPr="002D4DD6" w:rsidRDefault="00AB50F5" w:rsidP="00AB50F5">
      <w:pPr>
        <w:pStyle w:val="Alina"/>
        <w:rPr>
          <w:rFonts w:eastAsiaTheme="minorHAnsi"/>
          <w:lang w:eastAsia="en-US"/>
        </w:rPr>
      </w:pPr>
      <w:r w:rsidRPr="002D4DD6">
        <w:rPr>
          <w:rFonts w:eastAsiaTheme="minorHAnsi"/>
          <w:lang w:eastAsia="en-US"/>
        </w:rPr>
        <w:t>Le cours suivra donc un fil historique : on procèdera siècle par siècle, en se demandant pourquoi et comment on a privilégié, à tel ou tel moment de l’Histoire, telle ou telle dimension de la langue. Il n’est bien sûr pas question d’envisager la grammaire du français de manière exhaustive, mais plutôt de faire un gros plan sur quelques questions particulièrement sensibles à certaines périodes (l’intérêt étant par ailleurs que certaines de ces questions, comme l’orthographe ou le genre, continuent de faire débat aujourd’hui).</w:t>
      </w:r>
    </w:p>
    <w:p w14:paraId="32142E17" w14:textId="77777777" w:rsidR="00AB50F5" w:rsidRPr="002D4DD6" w:rsidRDefault="00AB50F5" w:rsidP="00AB50F5">
      <w:pPr>
        <w:pStyle w:val="Alina"/>
      </w:pPr>
      <w:r w:rsidRPr="002D4DD6">
        <w:rPr>
          <w:rFonts w:eastAsiaTheme="minorHAnsi"/>
          <w:lang w:eastAsia="en-US"/>
        </w:rPr>
        <w:t>Le cours est découpé en quatre chapitres 1. l’orthographe (16</w:t>
      </w:r>
      <w:r w:rsidRPr="002D4DD6">
        <w:rPr>
          <w:rFonts w:eastAsiaTheme="minorHAnsi"/>
          <w:vertAlign w:val="superscript"/>
          <w:lang w:eastAsia="en-US"/>
        </w:rPr>
        <w:t>e</w:t>
      </w:r>
      <w:r w:rsidRPr="002D4DD6">
        <w:rPr>
          <w:rFonts w:eastAsiaTheme="minorHAnsi"/>
          <w:lang w:eastAsia="en-US"/>
        </w:rPr>
        <w:t>), 2. le genre (17</w:t>
      </w:r>
      <w:r w:rsidRPr="002D4DD6">
        <w:rPr>
          <w:rFonts w:eastAsiaTheme="minorHAnsi"/>
          <w:vertAlign w:val="superscript"/>
          <w:lang w:eastAsia="en-US"/>
        </w:rPr>
        <w:t>e</w:t>
      </w:r>
      <w:r w:rsidRPr="002D4DD6">
        <w:rPr>
          <w:rFonts w:eastAsiaTheme="minorHAnsi"/>
          <w:lang w:eastAsia="en-US"/>
        </w:rPr>
        <w:t>), 3. le lexique (18</w:t>
      </w:r>
      <w:r w:rsidRPr="002D4DD6">
        <w:rPr>
          <w:rFonts w:eastAsiaTheme="minorHAnsi"/>
          <w:vertAlign w:val="superscript"/>
          <w:lang w:eastAsia="en-US"/>
        </w:rPr>
        <w:t>e</w:t>
      </w:r>
      <w:r w:rsidRPr="002D4DD6">
        <w:rPr>
          <w:rFonts w:eastAsiaTheme="minorHAnsi"/>
          <w:lang w:eastAsia="en-US"/>
        </w:rPr>
        <w:t>), 4. le subjonctif (19</w:t>
      </w:r>
      <w:r w:rsidRPr="002D4DD6">
        <w:rPr>
          <w:rFonts w:eastAsiaTheme="minorHAnsi"/>
          <w:vertAlign w:val="superscript"/>
          <w:lang w:eastAsia="en-US"/>
        </w:rPr>
        <w:t>e</w:t>
      </w:r>
      <w:r w:rsidRPr="002D4DD6">
        <w:rPr>
          <w:rFonts w:eastAsiaTheme="minorHAnsi"/>
          <w:lang w:eastAsia="en-US"/>
        </w:rPr>
        <w:t>).</w:t>
      </w:r>
      <w:r w:rsidRPr="002D4DD6">
        <w:t xml:space="preserve"> </w:t>
      </w:r>
      <w:r w:rsidRPr="002D4DD6">
        <w:rPr>
          <w:rFonts w:eastAsiaTheme="minorHAnsi"/>
          <w:lang w:eastAsia="en-US"/>
        </w:rPr>
        <w:t>Chaque chapitre du cours est en deux parties : une approche historico-épistémologique (qui donne lieu à des commentaires de texte) puis une approche technique (avec des exercices grammaticaux).</w:t>
      </w:r>
    </w:p>
    <w:p w14:paraId="79FC3F25" w14:textId="73752D74" w:rsidR="004664C4" w:rsidRPr="002D4DD6" w:rsidRDefault="00D40881" w:rsidP="00880872">
      <w:pPr>
        <w:pStyle w:val="Titre4"/>
        <w:numPr>
          <w:ilvl w:val="0"/>
          <w:numId w:val="0"/>
        </w:numPr>
        <w:spacing w:before="120"/>
        <w:ind w:left="-357"/>
      </w:pPr>
      <w:r w:rsidRPr="002D4DD6">
        <w:t>Évaluation</w:t>
      </w:r>
      <w:r w:rsidR="002D4DD6">
        <w:t> : Sessions</w:t>
      </w:r>
      <w:r w:rsidR="004664C4" w:rsidRPr="002D4DD6">
        <w:t xml:space="preserve"> </w:t>
      </w:r>
    </w:p>
    <w:p w14:paraId="22EE0A92" w14:textId="790E6B1F" w:rsidR="00AB50F5" w:rsidRPr="00317118" w:rsidRDefault="00AB50F5" w:rsidP="001B6C65">
      <w:pPr>
        <w:spacing w:after="0" w:line="240" w:lineRule="auto"/>
        <w:jc w:val="left"/>
      </w:pPr>
      <w:r w:rsidRPr="00317118">
        <w:rPr>
          <w:b/>
          <w:bCs/>
        </w:rPr>
        <w:t xml:space="preserve">Session 1 : </w:t>
      </w:r>
      <w:r w:rsidRPr="00317118">
        <w:rPr>
          <w:u w:val="single"/>
        </w:rPr>
        <w:t>Dispensés</w:t>
      </w:r>
      <w:r w:rsidRPr="00317118">
        <w:t xml:space="preserve"> : écrit de 3h</w:t>
      </w:r>
    </w:p>
    <w:p w14:paraId="3A0CCAD3" w14:textId="2F1379EC" w:rsidR="00AB50F5" w:rsidRDefault="00AB50F5" w:rsidP="001B6C65">
      <w:pPr>
        <w:spacing w:after="0" w:line="240" w:lineRule="auto"/>
        <w:jc w:val="left"/>
      </w:pPr>
      <w:r w:rsidRPr="00317118">
        <w:rPr>
          <w:b/>
          <w:bCs/>
        </w:rPr>
        <w:t>Session 2 :</w:t>
      </w:r>
      <w:r w:rsidR="001B6C65" w:rsidRPr="00317118">
        <w:rPr>
          <w:b/>
          <w:bCs/>
        </w:rPr>
        <w:t xml:space="preserve"> </w:t>
      </w:r>
      <w:r w:rsidRPr="00317118">
        <w:t>Écrit de 2h</w:t>
      </w:r>
    </w:p>
    <w:p w14:paraId="64342EAF" w14:textId="19789F65" w:rsidR="00317118" w:rsidRDefault="00317118" w:rsidP="001B6C65">
      <w:pPr>
        <w:spacing w:after="0" w:line="240" w:lineRule="auto"/>
        <w:jc w:val="left"/>
      </w:pPr>
      <w:r>
        <w:t>Attention : pour les étudiants qui repasseraient les deux semestres en seconde session, les épreuves du S5 et du S6 sont mutualisées (1 seule épreuve pour les deux semestres).</w:t>
      </w:r>
    </w:p>
    <w:p w14:paraId="09C742F7" w14:textId="77777777" w:rsidR="00880872" w:rsidRDefault="00880872" w:rsidP="00880872">
      <w:pPr>
        <w:pStyle w:val="Alina"/>
        <w:spacing w:after="120" w:line="240" w:lineRule="auto"/>
        <w:ind w:firstLine="0"/>
        <w:jc w:val="center"/>
      </w:pPr>
      <w:bookmarkStart w:id="9" w:name="_Toc172703155"/>
    </w:p>
    <w:p w14:paraId="2C03F811" w14:textId="1B4E66C3" w:rsidR="00FA0B94" w:rsidRPr="00317118" w:rsidRDefault="00FA0B94" w:rsidP="00504523">
      <w:pPr>
        <w:pStyle w:val="Titre2"/>
      </w:pPr>
      <w:r w:rsidRPr="00317118">
        <w:t>5</w:t>
      </w:r>
      <w:r w:rsidR="00E7255A" w:rsidRPr="00317118">
        <w:t>LDR</w:t>
      </w:r>
      <w:r w:rsidRPr="00317118">
        <w:t>E32</w:t>
      </w:r>
      <w:r w:rsidR="00837183" w:rsidRPr="00317118">
        <w:t>F</w:t>
      </w:r>
      <w:r w:rsidRPr="00317118">
        <w:t>- Langue et littérature médiévales</w:t>
      </w:r>
      <w:bookmarkEnd w:id="9"/>
    </w:p>
    <w:p w14:paraId="2F50800A" w14:textId="1660AC3F" w:rsidR="00FA0B94" w:rsidRPr="00317118" w:rsidRDefault="00FA0B94" w:rsidP="00FA0B94">
      <w:pPr>
        <w:pStyle w:val="Sansinterligne"/>
      </w:pPr>
      <w:r w:rsidRPr="00317118">
        <w:t xml:space="preserve">TD , </w:t>
      </w:r>
      <w:r w:rsidR="00B83AAB" w:rsidRPr="00317118">
        <w:t>4</w:t>
      </w:r>
      <w:r w:rsidRPr="00317118">
        <w:t xml:space="preserve"> crédits</w:t>
      </w:r>
    </w:p>
    <w:p w14:paraId="23799D10" w14:textId="756E1A82" w:rsidR="00FA0B94" w:rsidRPr="00317118" w:rsidRDefault="00317118" w:rsidP="00317118">
      <w:pPr>
        <w:spacing w:after="0" w:line="240" w:lineRule="auto"/>
      </w:pPr>
      <w:r w:rsidRPr="00317118">
        <w:rPr>
          <w:rFonts w:eastAsiaTheme="majorEastAsia"/>
          <w:b/>
        </w:rPr>
        <w:t>Enseignante</w:t>
      </w:r>
      <w:r w:rsidR="00FA0B94" w:rsidRPr="00317118">
        <w:rPr>
          <w:rFonts w:eastAsiaTheme="majorEastAsia"/>
          <w:b/>
        </w:rPr>
        <w:t> </w:t>
      </w:r>
      <w:r w:rsidR="00FA0B94" w:rsidRPr="00317118">
        <w:rPr>
          <w:rStyle w:val="Titre5Car"/>
        </w:rPr>
        <w:t>:</w:t>
      </w:r>
      <w:r w:rsidR="00FA0B94" w:rsidRPr="00317118">
        <w:t xml:space="preserve"> </w:t>
      </w:r>
      <w:r w:rsidR="009058FC" w:rsidRPr="00317118">
        <w:t xml:space="preserve">Florence </w:t>
      </w:r>
      <w:proofErr w:type="spellStart"/>
      <w:r w:rsidR="009058FC" w:rsidRPr="00317118">
        <w:rPr>
          <w:smallCaps/>
        </w:rPr>
        <w:t>plet</w:t>
      </w:r>
      <w:proofErr w:type="spellEnd"/>
      <w:r w:rsidR="009058FC" w:rsidRPr="00317118">
        <w:t xml:space="preserve"> </w:t>
      </w:r>
      <w:r w:rsidR="00790644" w:rsidRPr="00317118">
        <w:tab/>
      </w:r>
      <w:r w:rsidR="00790644" w:rsidRPr="00317118">
        <w:tab/>
      </w:r>
      <w:r w:rsidR="00790644" w:rsidRPr="00317118">
        <w:tab/>
      </w:r>
    </w:p>
    <w:p w14:paraId="57FA8F47" w14:textId="7E873737" w:rsidR="00790644" w:rsidRPr="00317118" w:rsidRDefault="00790644" w:rsidP="001B73AA">
      <w:pPr>
        <w:pStyle w:val="CORPSJR"/>
        <w:spacing w:before="240" w:after="120"/>
        <w:ind w:firstLine="0"/>
        <w:jc w:val="center"/>
        <w:rPr>
          <w:b/>
          <w:bCs/>
          <w:szCs w:val="24"/>
        </w:rPr>
      </w:pPr>
      <w:r w:rsidRPr="00317118">
        <w:rPr>
          <w:rStyle w:val="FAD1Car"/>
          <w:b/>
          <w:i/>
          <w:szCs w:val="24"/>
        </w:rPr>
        <w:t>La chanson de Roland</w:t>
      </w:r>
    </w:p>
    <w:p w14:paraId="3C999979" w14:textId="271EEA6A" w:rsidR="00790644" w:rsidRPr="00317118" w:rsidRDefault="00790644" w:rsidP="00790644">
      <w:pPr>
        <w:pStyle w:val="Alina"/>
      </w:pPr>
      <w:r w:rsidRPr="00317118">
        <w:t xml:space="preserve">Le L3 permet d’approfondir la connaissance de la langue et de la littérature du Moyen Âge acquise en deuxième année, tout en accueillant les étudiants débutants (voir ci-dessous en fin de page). À partir de l’étude d’une œuvre, l’UE </w:t>
      </w:r>
      <w:r w:rsidR="007F0CEE" w:rsidRPr="00317118">
        <w:t>vise à</w:t>
      </w:r>
      <w:r w:rsidRPr="00317118">
        <w:t xml:space="preserve"> : </w:t>
      </w:r>
    </w:p>
    <w:p w14:paraId="6BA19657" w14:textId="230498E2" w:rsidR="00790644" w:rsidRPr="00317118" w:rsidRDefault="00790644" w:rsidP="00790644">
      <w:pPr>
        <w:pStyle w:val="Alina"/>
        <w:ind w:left="284" w:hanging="284"/>
      </w:pPr>
      <w:r w:rsidRPr="00317118">
        <w:rPr>
          <w:rStyle w:val="SommaireCar"/>
        </w:rPr>
        <w:t xml:space="preserve">1. </w:t>
      </w:r>
      <w:r w:rsidR="007F0CEE" w:rsidRPr="00317118">
        <w:rPr>
          <w:rStyle w:val="SommaireCar"/>
        </w:rPr>
        <w:t xml:space="preserve">montrer </w:t>
      </w:r>
      <w:r w:rsidRPr="00317118">
        <w:rPr>
          <w:rStyle w:val="SommaireCar"/>
        </w:rPr>
        <w:t>comment l’état de la langue médiévale s’insère dans une évolution du système linguistique, de manière à pouvoir lire pleinement l’ancien français, tout en comprenant mieux l’élaboration de la langue</w:t>
      </w:r>
      <w:r w:rsidRPr="00317118">
        <w:t xml:space="preserve"> actuelle en diachronie. </w:t>
      </w:r>
    </w:p>
    <w:p w14:paraId="31116A36" w14:textId="04190260" w:rsidR="00790644" w:rsidRPr="00317118" w:rsidRDefault="00790644" w:rsidP="00790644">
      <w:pPr>
        <w:pStyle w:val="Alina"/>
        <w:ind w:left="284" w:hanging="284"/>
      </w:pPr>
      <w:r w:rsidRPr="00317118">
        <w:t>2. </w:t>
      </w:r>
      <w:r w:rsidR="007F0CEE" w:rsidRPr="00317118">
        <w:t xml:space="preserve">découvrir </w:t>
      </w:r>
      <w:r w:rsidRPr="00317118">
        <w:t>une œuvre majeure de la littérature française dans le texte d’époque.</w:t>
      </w:r>
    </w:p>
    <w:p w14:paraId="042474F5" w14:textId="5F20FBEF" w:rsidR="00790644" w:rsidRPr="00317118" w:rsidRDefault="00790644" w:rsidP="00790644">
      <w:pPr>
        <w:pStyle w:val="Alina"/>
        <w:ind w:left="284" w:hanging="284"/>
      </w:pPr>
      <w:r w:rsidRPr="00317118">
        <w:t xml:space="preserve">3. </w:t>
      </w:r>
      <w:r w:rsidR="007F0CEE" w:rsidRPr="00317118">
        <w:t xml:space="preserve">mettre </w:t>
      </w:r>
      <w:r w:rsidRPr="00317118">
        <w:t xml:space="preserve">en œuvre les compétences littéraires et stylistiques des étudiants de lettres pour l’analyse des textes médiévaux. </w:t>
      </w:r>
    </w:p>
    <w:p w14:paraId="05A79E98" w14:textId="2279AEC0" w:rsidR="00790644" w:rsidRPr="00317118" w:rsidRDefault="00790644" w:rsidP="00790644">
      <w:pPr>
        <w:pStyle w:val="Alina"/>
        <w:ind w:left="284" w:hanging="284"/>
      </w:pPr>
      <w:r w:rsidRPr="00317118">
        <w:t>4. </w:t>
      </w:r>
      <w:r w:rsidR="007F0CEE" w:rsidRPr="00317118">
        <w:t xml:space="preserve">asseoir </w:t>
      </w:r>
      <w:r w:rsidRPr="00317118">
        <w:t xml:space="preserve">les bases des épreuves d’ancien français pour les futurs candidats aux concours. </w:t>
      </w:r>
    </w:p>
    <w:p w14:paraId="523B7799" w14:textId="0A9E2D7F" w:rsidR="00790644" w:rsidRPr="00317118" w:rsidRDefault="00790644" w:rsidP="00837977">
      <w:pPr>
        <w:pStyle w:val="CORPSJR"/>
        <w:spacing w:before="240" w:line="276" w:lineRule="auto"/>
        <w:rPr>
          <w:szCs w:val="24"/>
        </w:rPr>
      </w:pPr>
      <w:r w:rsidRPr="00317118">
        <w:rPr>
          <w:szCs w:val="24"/>
        </w:rPr>
        <w:t xml:space="preserve">L’œuvre au programme permettra de travailler les points suivants : </w:t>
      </w:r>
    </w:p>
    <w:p w14:paraId="4E67FE73" w14:textId="77777777" w:rsidR="00790644" w:rsidRPr="00317118" w:rsidRDefault="00790644" w:rsidP="00790644">
      <w:pPr>
        <w:pStyle w:val="Sommaire0"/>
        <w:rPr>
          <w:sz w:val="24"/>
          <w:szCs w:val="24"/>
        </w:rPr>
      </w:pPr>
      <w:r w:rsidRPr="00317118">
        <w:rPr>
          <w:sz w:val="24"/>
          <w:szCs w:val="24"/>
        </w:rPr>
        <w:t xml:space="preserve">- Traduction de 250 à 300 vers environ (liste indiquée en début du semestre) : préparation en semi-autonomie par les étudiants. </w:t>
      </w:r>
    </w:p>
    <w:p w14:paraId="069961C4" w14:textId="77777777" w:rsidR="00790644" w:rsidRPr="00317118" w:rsidRDefault="00790644" w:rsidP="00790644">
      <w:pPr>
        <w:pStyle w:val="Sommaire0"/>
        <w:rPr>
          <w:sz w:val="24"/>
          <w:szCs w:val="24"/>
        </w:rPr>
      </w:pPr>
      <w:r w:rsidRPr="00317118">
        <w:rPr>
          <w:sz w:val="24"/>
          <w:szCs w:val="24"/>
        </w:rPr>
        <w:t xml:space="preserve">- En diachronie et synchronie : morphologie, phonétique et graphie, syntaxe, vocabulaire. </w:t>
      </w:r>
    </w:p>
    <w:p w14:paraId="45484377" w14:textId="77777777" w:rsidR="00790644" w:rsidRPr="00317118" w:rsidRDefault="00790644" w:rsidP="00790644">
      <w:pPr>
        <w:pStyle w:val="Sommaire0"/>
        <w:rPr>
          <w:sz w:val="24"/>
          <w:szCs w:val="24"/>
        </w:rPr>
      </w:pPr>
      <w:r w:rsidRPr="00317118">
        <w:rPr>
          <w:sz w:val="24"/>
          <w:szCs w:val="24"/>
        </w:rPr>
        <w:t>- Commentaire composé (la lecture en traduction de l’ensemble de l’œuvre est nécessaire pour situer l’extrait et éviter les contresens).</w:t>
      </w:r>
    </w:p>
    <w:p w14:paraId="2CC34AFE" w14:textId="659B1D9D" w:rsidR="00790644" w:rsidRPr="00317118" w:rsidRDefault="00790644" w:rsidP="00B65AE1">
      <w:pPr>
        <w:pStyle w:val="Titre5"/>
      </w:pPr>
      <w:r w:rsidRPr="00317118">
        <w:t>Œuvre au programme (</w:t>
      </w:r>
      <w:r w:rsidR="00B65AE1" w:rsidRPr="00317118">
        <w:t xml:space="preserve">lecture </w:t>
      </w:r>
      <w:r w:rsidRPr="00317118">
        <w:t>obligatoire)</w:t>
      </w:r>
    </w:p>
    <w:p w14:paraId="149F4212" w14:textId="02F9D8A3" w:rsidR="00790644" w:rsidRPr="00317118" w:rsidRDefault="00790644" w:rsidP="00B65AE1">
      <w:pPr>
        <w:ind w:left="284" w:hanging="284"/>
        <w:rPr>
          <w:b/>
        </w:rPr>
      </w:pPr>
      <w:r w:rsidRPr="00317118">
        <w:rPr>
          <w:i/>
        </w:rPr>
        <w:t>La Chanson de Roland</w:t>
      </w:r>
      <w:r w:rsidRPr="00317118">
        <w:t xml:space="preserve">, Ian Short (éd., trad.), Paris, </w:t>
      </w:r>
      <w:r w:rsidRPr="00317118">
        <w:rPr>
          <w:u w:val="single"/>
        </w:rPr>
        <w:t>Livre de Poche, « Lettres Gothiques</w:t>
      </w:r>
      <w:r w:rsidRPr="00317118">
        <w:t xml:space="preserve"> », 1990. </w:t>
      </w:r>
      <w:r w:rsidRPr="00317118">
        <w:rPr>
          <w:rStyle w:val="FAD1Car"/>
          <w:rFonts w:ascii="Times New Roman" w:eastAsiaTheme="minorEastAsia" w:hAnsi="Times New Roman" w:cs="Times New Roman"/>
        </w:rPr>
        <w:t>Il est recommandé de lire l’introduction.</w:t>
      </w:r>
      <w:r w:rsidR="00B65AE1" w:rsidRPr="00317118">
        <w:rPr>
          <w:rStyle w:val="FAD1Car"/>
          <w:rFonts w:ascii="Times New Roman" w:eastAsiaTheme="minorEastAsia" w:hAnsi="Times New Roman" w:cs="Times New Roman"/>
        </w:rPr>
        <w:t xml:space="preserve"> </w:t>
      </w:r>
      <w:r w:rsidRPr="00317118">
        <w:rPr>
          <w:b/>
        </w:rPr>
        <w:t xml:space="preserve">Notre édition de référence est obligatoirement celle-là. </w:t>
      </w:r>
    </w:p>
    <w:p w14:paraId="23E2DCB5" w14:textId="4C475BC1" w:rsidR="00E24A20" w:rsidRPr="00317118" w:rsidRDefault="00E24A20" w:rsidP="00E24A20">
      <w:pPr>
        <w:pStyle w:val="Titre5"/>
      </w:pPr>
      <w:r w:rsidRPr="00317118">
        <w:t>Littérature</w:t>
      </w:r>
    </w:p>
    <w:p w14:paraId="5139DF4C" w14:textId="776A05EC" w:rsidR="00E24A20" w:rsidRPr="00317118" w:rsidRDefault="00157376" w:rsidP="00E24A20">
      <w:pPr>
        <w:pStyle w:val="Sommaire0"/>
        <w:spacing w:before="60"/>
        <w:rPr>
          <w:sz w:val="24"/>
          <w:szCs w:val="24"/>
        </w:rPr>
      </w:pPr>
      <w:r w:rsidRPr="00317118">
        <w:rPr>
          <w:smallCaps/>
          <w:sz w:val="24"/>
          <w:szCs w:val="24"/>
        </w:rPr>
        <w:t xml:space="preserve">- </w:t>
      </w:r>
      <w:r w:rsidR="00E24A20" w:rsidRPr="00317118">
        <w:rPr>
          <w:smallCaps/>
          <w:sz w:val="24"/>
          <w:szCs w:val="24"/>
        </w:rPr>
        <w:t>J.-P. Martin</w:t>
      </w:r>
      <w:r w:rsidR="00E24A20" w:rsidRPr="00317118">
        <w:rPr>
          <w:sz w:val="24"/>
          <w:szCs w:val="24"/>
        </w:rPr>
        <w:t xml:space="preserve"> et</w:t>
      </w:r>
      <w:r w:rsidR="00E24A20" w:rsidRPr="00317118">
        <w:rPr>
          <w:smallCaps/>
          <w:sz w:val="24"/>
          <w:szCs w:val="24"/>
        </w:rPr>
        <w:t xml:space="preserve"> M.  </w:t>
      </w:r>
      <w:proofErr w:type="spellStart"/>
      <w:r w:rsidR="00E24A20" w:rsidRPr="00317118">
        <w:rPr>
          <w:smallCaps/>
          <w:sz w:val="24"/>
          <w:szCs w:val="24"/>
        </w:rPr>
        <w:t>Lignereux</w:t>
      </w:r>
      <w:proofErr w:type="spellEnd"/>
      <w:r w:rsidR="00E24A20" w:rsidRPr="00317118">
        <w:rPr>
          <w:smallCaps/>
          <w:sz w:val="24"/>
          <w:szCs w:val="24"/>
        </w:rPr>
        <w:t>,</w:t>
      </w:r>
      <w:r w:rsidR="00E24A20" w:rsidRPr="00317118">
        <w:rPr>
          <w:sz w:val="24"/>
          <w:szCs w:val="24"/>
        </w:rPr>
        <w:t xml:space="preserve"> </w:t>
      </w:r>
      <w:r w:rsidR="00E24A20" w:rsidRPr="00317118">
        <w:rPr>
          <w:i/>
          <w:iCs/>
          <w:sz w:val="24"/>
          <w:szCs w:val="24"/>
        </w:rPr>
        <w:t>La Chanson de Roland</w:t>
      </w:r>
      <w:r w:rsidR="00E24A20" w:rsidRPr="00317118">
        <w:rPr>
          <w:sz w:val="24"/>
          <w:szCs w:val="24"/>
        </w:rPr>
        <w:t xml:space="preserve">, Neuilly, </w:t>
      </w:r>
      <w:proofErr w:type="spellStart"/>
      <w:r w:rsidR="00E24A20" w:rsidRPr="00317118">
        <w:rPr>
          <w:sz w:val="24"/>
          <w:szCs w:val="24"/>
        </w:rPr>
        <w:t>Atlande</w:t>
      </w:r>
      <w:proofErr w:type="spellEnd"/>
      <w:r w:rsidR="00E24A20" w:rsidRPr="00317118">
        <w:rPr>
          <w:sz w:val="24"/>
          <w:szCs w:val="24"/>
        </w:rPr>
        <w:t>, coll. « Clefs concours », 2003. Cet ouvrage synthétique contient une bibliographie p.245sq.</w:t>
      </w:r>
    </w:p>
    <w:p w14:paraId="343854C1" w14:textId="46FA81D5" w:rsidR="00E24A20" w:rsidRPr="00317118" w:rsidRDefault="00E24A20" w:rsidP="00E24A20">
      <w:pPr>
        <w:pStyle w:val="Alina"/>
        <w:spacing w:before="0"/>
        <w:rPr>
          <w:i/>
          <w:iCs/>
        </w:rPr>
      </w:pPr>
      <w:r w:rsidRPr="00317118">
        <w:rPr>
          <w:i/>
          <w:iCs/>
        </w:rPr>
        <w:t>→ D’autres textes critiques vous seront recommandés en cours de semestre.</w:t>
      </w:r>
    </w:p>
    <w:p w14:paraId="68199B63" w14:textId="6AA81424" w:rsidR="00E24A20" w:rsidRPr="00317118" w:rsidRDefault="00157376" w:rsidP="00E24A20">
      <w:pPr>
        <w:pStyle w:val="Sommaire0"/>
        <w:spacing w:before="60"/>
        <w:rPr>
          <w:sz w:val="24"/>
          <w:szCs w:val="24"/>
        </w:rPr>
      </w:pPr>
      <w:r w:rsidRPr="00317118">
        <w:rPr>
          <w:i/>
          <w:iCs/>
          <w:sz w:val="24"/>
          <w:szCs w:val="24"/>
        </w:rPr>
        <w:t xml:space="preserve">- </w:t>
      </w:r>
      <w:r w:rsidR="00E24A20" w:rsidRPr="00317118">
        <w:rPr>
          <w:i/>
          <w:iCs/>
          <w:sz w:val="24"/>
          <w:szCs w:val="24"/>
        </w:rPr>
        <w:t xml:space="preserve">La </w:t>
      </w:r>
      <w:r w:rsidR="00E24A20" w:rsidRPr="00317118">
        <w:rPr>
          <w:rStyle w:val="FAD1Car"/>
          <w:rFonts w:ascii="Times New Roman" w:eastAsiaTheme="minorEastAsia" w:hAnsi="Times New Roman" w:cs="Times New Roman"/>
          <w:i/>
          <w:iCs/>
          <w:sz w:val="24"/>
          <w:szCs w:val="24"/>
        </w:rPr>
        <w:t>Littérature</w:t>
      </w:r>
      <w:r w:rsidR="00E24A20" w:rsidRPr="00317118">
        <w:rPr>
          <w:i/>
          <w:iCs/>
          <w:sz w:val="24"/>
          <w:szCs w:val="24"/>
        </w:rPr>
        <w:t xml:space="preserve"> française du Moyen Âge, </w:t>
      </w:r>
      <w:r w:rsidR="00E24A20" w:rsidRPr="00317118">
        <w:rPr>
          <w:sz w:val="24"/>
          <w:szCs w:val="24"/>
        </w:rPr>
        <w:t xml:space="preserve">anthologie élaborée par Jean </w:t>
      </w:r>
      <w:proofErr w:type="spellStart"/>
      <w:r w:rsidR="00E24A20" w:rsidRPr="00317118">
        <w:rPr>
          <w:sz w:val="24"/>
          <w:szCs w:val="24"/>
        </w:rPr>
        <w:t>Dufournet</w:t>
      </w:r>
      <w:proofErr w:type="spellEnd"/>
      <w:r w:rsidR="00E24A20" w:rsidRPr="00317118">
        <w:rPr>
          <w:sz w:val="24"/>
          <w:szCs w:val="24"/>
        </w:rPr>
        <w:t xml:space="preserve"> et Claude </w:t>
      </w:r>
      <w:proofErr w:type="spellStart"/>
      <w:r w:rsidR="00E24A20" w:rsidRPr="00317118">
        <w:rPr>
          <w:sz w:val="24"/>
          <w:szCs w:val="24"/>
        </w:rPr>
        <w:t>Lachet</w:t>
      </w:r>
      <w:proofErr w:type="spellEnd"/>
      <w:r w:rsidR="00E24A20" w:rsidRPr="00317118">
        <w:rPr>
          <w:sz w:val="24"/>
          <w:szCs w:val="24"/>
        </w:rPr>
        <w:t xml:space="preserve">, 2 volumes, Garnier-Flammarion, 2003. </w:t>
      </w:r>
    </w:p>
    <w:p w14:paraId="396B089F" w14:textId="18BE29AE" w:rsidR="00E24A20" w:rsidRPr="00317118" w:rsidRDefault="00E24A20" w:rsidP="00E24A20">
      <w:pPr>
        <w:pStyle w:val="CORPSJR"/>
        <w:spacing w:before="0" w:line="240" w:lineRule="auto"/>
        <w:rPr>
          <w:szCs w:val="24"/>
        </w:rPr>
      </w:pPr>
      <w:r w:rsidRPr="00317118">
        <w:rPr>
          <w:b/>
          <w:i/>
          <w:iCs/>
          <w:szCs w:val="24"/>
        </w:rPr>
        <w:t xml:space="preserve">→ Cette anthologie qui était au programme de deuxième année </w:t>
      </w:r>
      <w:r w:rsidR="002156B3" w:rsidRPr="00317118">
        <w:rPr>
          <w:b/>
          <w:i/>
          <w:iCs/>
          <w:szCs w:val="24"/>
        </w:rPr>
        <w:t xml:space="preserve">doit être </w:t>
      </w:r>
      <w:r w:rsidRPr="00317118">
        <w:rPr>
          <w:b/>
          <w:i/>
          <w:iCs/>
          <w:szCs w:val="24"/>
        </w:rPr>
        <w:t>conserv</w:t>
      </w:r>
      <w:r w:rsidR="002156B3" w:rsidRPr="00317118">
        <w:rPr>
          <w:b/>
          <w:i/>
          <w:iCs/>
          <w:szCs w:val="24"/>
        </w:rPr>
        <w:t>ée</w:t>
      </w:r>
      <w:r w:rsidRPr="00317118">
        <w:rPr>
          <w:b/>
          <w:i/>
          <w:iCs/>
          <w:szCs w:val="24"/>
        </w:rPr>
        <w:t xml:space="preserve"> et consult</w:t>
      </w:r>
      <w:r w:rsidR="002156B3" w:rsidRPr="00317118">
        <w:rPr>
          <w:b/>
          <w:i/>
          <w:iCs/>
          <w:szCs w:val="24"/>
        </w:rPr>
        <w:t>ée</w:t>
      </w:r>
      <w:r w:rsidRPr="00317118">
        <w:rPr>
          <w:b/>
          <w:i/>
          <w:iCs/>
          <w:szCs w:val="24"/>
        </w:rPr>
        <w:t xml:space="preserve">, </w:t>
      </w:r>
      <w:r w:rsidRPr="00317118">
        <w:rPr>
          <w:i/>
          <w:iCs/>
          <w:szCs w:val="24"/>
        </w:rPr>
        <w:t>en particulier pour situer l’œuvre dans la littérature de son temps (introduction du volume 1), pour le choix de chansons de geste présenté dans le volume 2, et pour le lexique final qui sert à identifier des termes clefs de la langue médiévale.</w:t>
      </w:r>
    </w:p>
    <w:p w14:paraId="59AFFF87" w14:textId="3C6FF025" w:rsidR="000F1C99" w:rsidRPr="00317118" w:rsidRDefault="00790644" w:rsidP="000F1C99">
      <w:pPr>
        <w:pStyle w:val="Titre5"/>
        <w:rPr>
          <w:b w:val="0"/>
          <w:bCs w:val="0"/>
          <w:sz w:val="22"/>
          <w:szCs w:val="22"/>
        </w:rPr>
      </w:pPr>
      <w:r w:rsidRPr="00317118">
        <w:lastRenderedPageBreak/>
        <w:t>Manuel de langue</w:t>
      </w:r>
      <w:r w:rsidR="000F1C99" w:rsidRPr="00317118">
        <w:t> </w:t>
      </w:r>
      <w:r w:rsidR="001C4974" w:rsidRPr="00317118">
        <w:rPr>
          <w:b w:val="0"/>
          <w:bCs w:val="0"/>
          <w:sz w:val="22"/>
          <w:szCs w:val="22"/>
        </w:rPr>
        <w:t>(facultatif, tous les outils seront donnés en cours)</w:t>
      </w:r>
    </w:p>
    <w:p w14:paraId="3EB8E6A8" w14:textId="495CC029" w:rsidR="00790644" w:rsidRPr="00317118" w:rsidRDefault="00840703" w:rsidP="00790644">
      <w:pPr>
        <w:pStyle w:val="Sommaire0"/>
        <w:spacing w:before="60"/>
        <w:rPr>
          <w:sz w:val="24"/>
          <w:szCs w:val="24"/>
        </w:rPr>
      </w:pPr>
      <w:r w:rsidRPr="00317118">
        <w:rPr>
          <w:sz w:val="24"/>
          <w:szCs w:val="24"/>
        </w:rPr>
        <w:t xml:space="preserve">- </w:t>
      </w:r>
      <w:r w:rsidR="00790644" w:rsidRPr="00317118">
        <w:rPr>
          <w:sz w:val="24"/>
          <w:szCs w:val="24"/>
        </w:rPr>
        <w:t xml:space="preserve">G. </w:t>
      </w:r>
      <w:proofErr w:type="spellStart"/>
      <w:r w:rsidR="00790644" w:rsidRPr="00317118">
        <w:rPr>
          <w:sz w:val="24"/>
          <w:szCs w:val="24"/>
        </w:rPr>
        <w:t>Hasenohr</w:t>
      </w:r>
      <w:proofErr w:type="spellEnd"/>
      <w:r w:rsidR="00790644" w:rsidRPr="00317118">
        <w:rPr>
          <w:sz w:val="24"/>
          <w:szCs w:val="24"/>
        </w:rPr>
        <w:t xml:space="preserve">, G. Raynaud de Lage, </w:t>
      </w:r>
      <w:r w:rsidR="00790644" w:rsidRPr="00317118">
        <w:rPr>
          <w:rStyle w:val="FAD1Car"/>
          <w:rFonts w:ascii="Times New Roman" w:eastAsiaTheme="minorEastAsia" w:hAnsi="Times New Roman" w:cs="Times New Roman"/>
          <w:i/>
          <w:sz w:val="24"/>
          <w:szCs w:val="24"/>
        </w:rPr>
        <w:t>Introduction</w:t>
      </w:r>
      <w:r w:rsidR="00790644" w:rsidRPr="00317118">
        <w:rPr>
          <w:i/>
          <w:sz w:val="24"/>
          <w:szCs w:val="24"/>
        </w:rPr>
        <w:t xml:space="preserve"> à l’ancien français</w:t>
      </w:r>
      <w:r w:rsidR="00790644" w:rsidRPr="00317118">
        <w:rPr>
          <w:sz w:val="24"/>
          <w:szCs w:val="24"/>
        </w:rPr>
        <w:t xml:space="preserve">, Paris, </w:t>
      </w:r>
      <w:proofErr w:type="spellStart"/>
      <w:r w:rsidR="00790644" w:rsidRPr="00317118">
        <w:rPr>
          <w:sz w:val="24"/>
          <w:szCs w:val="24"/>
        </w:rPr>
        <w:t>Sedes</w:t>
      </w:r>
      <w:proofErr w:type="spellEnd"/>
      <w:r w:rsidR="00790644" w:rsidRPr="00317118">
        <w:rPr>
          <w:sz w:val="24"/>
          <w:szCs w:val="24"/>
        </w:rPr>
        <w:t>, 1995.</w:t>
      </w:r>
    </w:p>
    <w:p w14:paraId="5675892E" w14:textId="150E52B7" w:rsidR="00790644" w:rsidRPr="00317118" w:rsidRDefault="00840703" w:rsidP="00790644">
      <w:pPr>
        <w:pStyle w:val="Sommaire0"/>
        <w:spacing w:before="60"/>
        <w:rPr>
          <w:sz w:val="24"/>
          <w:szCs w:val="24"/>
        </w:rPr>
      </w:pPr>
      <w:r w:rsidRPr="00317118">
        <w:rPr>
          <w:sz w:val="24"/>
          <w:szCs w:val="24"/>
        </w:rPr>
        <w:t xml:space="preserve">- </w:t>
      </w:r>
      <w:r w:rsidR="00790644" w:rsidRPr="00317118">
        <w:rPr>
          <w:sz w:val="24"/>
          <w:szCs w:val="24"/>
        </w:rPr>
        <w:t xml:space="preserve">Pour les débutants, de nombreux manuels, tous recommandables, sont disponibles en librairie et en bibliothèque : </w:t>
      </w:r>
      <w:r w:rsidR="00790644" w:rsidRPr="00317118">
        <w:rPr>
          <w:rFonts w:eastAsia="Hei"/>
          <w:sz w:val="24"/>
          <w:szCs w:val="24"/>
        </w:rPr>
        <w:t xml:space="preserve">L. </w:t>
      </w:r>
      <w:r w:rsidR="00790644" w:rsidRPr="00317118">
        <w:rPr>
          <w:sz w:val="24"/>
          <w:szCs w:val="24"/>
        </w:rPr>
        <w:t>Hélix</w:t>
      </w:r>
      <w:r w:rsidR="00790644" w:rsidRPr="00317118">
        <w:rPr>
          <w:rFonts w:eastAsia="Hei"/>
          <w:smallCaps/>
          <w:sz w:val="24"/>
          <w:szCs w:val="24"/>
        </w:rPr>
        <w:t xml:space="preserve"> </w:t>
      </w:r>
      <w:r w:rsidR="00790644" w:rsidRPr="00317118">
        <w:rPr>
          <w:rFonts w:eastAsia="Hei"/>
          <w:sz w:val="24"/>
          <w:szCs w:val="24"/>
        </w:rPr>
        <w:t>(</w:t>
      </w:r>
      <w:r w:rsidR="00790644" w:rsidRPr="00317118">
        <w:rPr>
          <w:sz w:val="24"/>
          <w:szCs w:val="24"/>
        </w:rPr>
        <w:t>Armand Colin) ; C. Bouillot (Ellipses) ; S. Bazin-</w:t>
      </w:r>
      <w:proofErr w:type="spellStart"/>
      <w:r w:rsidR="00790644" w:rsidRPr="00317118">
        <w:rPr>
          <w:sz w:val="24"/>
          <w:szCs w:val="24"/>
        </w:rPr>
        <w:t>Tacchella</w:t>
      </w:r>
      <w:proofErr w:type="spellEnd"/>
      <w:r w:rsidR="00790644" w:rsidRPr="00317118">
        <w:rPr>
          <w:sz w:val="24"/>
          <w:szCs w:val="24"/>
        </w:rPr>
        <w:t xml:space="preserve"> (Hachette Supérieur) ; C. Thomasset et K. </w:t>
      </w:r>
      <w:proofErr w:type="spellStart"/>
      <w:r w:rsidR="00790644" w:rsidRPr="00317118">
        <w:rPr>
          <w:sz w:val="24"/>
          <w:szCs w:val="24"/>
        </w:rPr>
        <w:t>Ueltschi</w:t>
      </w:r>
      <w:proofErr w:type="spellEnd"/>
      <w:r w:rsidR="00790644" w:rsidRPr="00317118">
        <w:rPr>
          <w:sz w:val="24"/>
          <w:szCs w:val="24"/>
        </w:rPr>
        <w:t xml:space="preserve"> (Nathan…</w:t>
      </w:r>
      <w:r w:rsidR="005F7544" w:rsidRPr="00317118">
        <w:rPr>
          <w:sz w:val="24"/>
          <w:szCs w:val="24"/>
        </w:rPr>
        <w:t xml:space="preserve"> </w:t>
      </w:r>
      <w:r w:rsidR="00790644" w:rsidRPr="00317118">
        <w:rPr>
          <w:sz w:val="24"/>
          <w:szCs w:val="24"/>
        </w:rPr>
        <w:t>un peu succinct).</w:t>
      </w:r>
    </w:p>
    <w:p w14:paraId="60122FF0" w14:textId="67A098F2" w:rsidR="00790644" w:rsidRPr="00317118" w:rsidRDefault="00790644" w:rsidP="000F1C99">
      <w:pPr>
        <w:pStyle w:val="Titre5"/>
      </w:pPr>
      <w:r w:rsidRPr="00317118">
        <w:t>Dictionnaires</w:t>
      </w:r>
    </w:p>
    <w:p w14:paraId="2A1C8BF0" w14:textId="37801E28" w:rsidR="00790644" w:rsidRPr="00317118" w:rsidRDefault="00840703" w:rsidP="00840703">
      <w:pPr>
        <w:pStyle w:val="Sommaire0"/>
        <w:spacing w:after="60"/>
        <w:rPr>
          <w:sz w:val="24"/>
          <w:szCs w:val="24"/>
        </w:rPr>
      </w:pPr>
      <w:r w:rsidRPr="00317118">
        <w:rPr>
          <w:smallCaps/>
          <w:sz w:val="24"/>
          <w:szCs w:val="24"/>
        </w:rPr>
        <w:t xml:space="preserve">- </w:t>
      </w:r>
      <w:r w:rsidR="00790644" w:rsidRPr="00317118">
        <w:rPr>
          <w:smallCaps/>
          <w:sz w:val="24"/>
          <w:szCs w:val="24"/>
        </w:rPr>
        <w:t>J. Greimas</w:t>
      </w:r>
      <w:r w:rsidR="00790644" w:rsidRPr="00317118">
        <w:rPr>
          <w:sz w:val="24"/>
          <w:szCs w:val="24"/>
        </w:rPr>
        <w:t xml:space="preserve">, </w:t>
      </w:r>
      <w:r w:rsidR="00790644" w:rsidRPr="00317118">
        <w:rPr>
          <w:i/>
          <w:iCs/>
          <w:sz w:val="24"/>
          <w:szCs w:val="24"/>
        </w:rPr>
        <w:t>Dictionnaire de l’ancien français</w:t>
      </w:r>
      <w:r w:rsidR="00790644" w:rsidRPr="00317118">
        <w:rPr>
          <w:iCs/>
          <w:sz w:val="24"/>
          <w:szCs w:val="24"/>
        </w:rPr>
        <w:t>, Paris,</w:t>
      </w:r>
      <w:r w:rsidR="00790644" w:rsidRPr="00317118">
        <w:rPr>
          <w:i/>
          <w:iCs/>
          <w:sz w:val="24"/>
          <w:szCs w:val="24"/>
        </w:rPr>
        <w:t xml:space="preserve"> </w:t>
      </w:r>
      <w:r w:rsidR="00790644" w:rsidRPr="00317118">
        <w:rPr>
          <w:sz w:val="24"/>
          <w:szCs w:val="24"/>
        </w:rPr>
        <w:t>Larousse (nombreuses rééditions depuis 1979 à aujourd'hui). Indispensable pour les concours (agrégation).</w:t>
      </w:r>
    </w:p>
    <w:p w14:paraId="0BB41FAB" w14:textId="77777777" w:rsidR="00840703" w:rsidRPr="00317118" w:rsidRDefault="00790644" w:rsidP="00840703">
      <w:pPr>
        <w:pStyle w:val="Sommaire0"/>
        <w:spacing w:after="60"/>
        <w:rPr>
          <w:sz w:val="24"/>
          <w:szCs w:val="24"/>
        </w:rPr>
      </w:pPr>
      <w:r w:rsidRPr="00317118">
        <w:rPr>
          <w:sz w:val="24"/>
          <w:szCs w:val="24"/>
        </w:rPr>
        <w:t xml:space="preserve">- </w:t>
      </w:r>
      <w:r w:rsidRPr="00317118">
        <w:rPr>
          <w:b/>
          <w:sz w:val="24"/>
          <w:szCs w:val="24"/>
        </w:rPr>
        <w:t>un dictionnaire étymologique, indispensable dans la bibliothèque de l’étudiant de Lettres</w:t>
      </w:r>
      <w:r w:rsidRPr="00317118">
        <w:rPr>
          <w:sz w:val="24"/>
          <w:szCs w:val="24"/>
        </w:rPr>
        <w:t>, par exemple, celui du Livre de Poche.</w:t>
      </w:r>
    </w:p>
    <w:p w14:paraId="2AFB4EA3" w14:textId="6F2C25D4" w:rsidR="00790644" w:rsidRPr="00317118" w:rsidRDefault="00790644" w:rsidP="00840703">
      <w:pPr>
        <w:pStyle w:val="Sommaire0"/>
        <w:spacing w:after="60"/>
        <w:rPr>
          <w:sz w:val="24"/>
          <w:szCs w:val="24"/>
        </w:rPr>
      </w:pPr>
      <w:r w:rsidRPr="00317118">
        <w:rPr>
          <w:sz w:val="24"/>
          <w:szCs w:val="24"/>
        </w:rPr>
        <w:t xml:space="preserve">- à consulter sans modération à la bibliothèque ou à se faire offrir : </w:t>
      </w:r>
      <w:r w:rsidRPr="00317118">
        <w:rPr>
          <w:smallCaps/>
          <w:sz w:val="24"/>
          <w:szCs w:val="24"/>
        </w:rPr>
        <w:t>Rey</w:t>
      </w:r>
      <w:r w:rsidRPr="00317118">
        <w:rPr>
          <w:sz w:val="24"/>
          <w:szCs w:val="24"/>
        </w:rPr>
        <w:t xml:space="preserve"> Alain (</w:t>
      </w:r>
      <w:proofErr w:type="spellStart"/>
      <w:r w:rsidRPr="00317118">
        <w:rPr>
          <w:sz w:val="24"/>
          <w:szCs w:val="24"/>
        </w:rPr>
        <w:t>dir</w:t>
      </w:r>
      <w:proofErr w:type="spellEnd"/>
      <w:r w:rsidRPr="00317118">
        <w:rPr>
          <w:sz w:val="24"/>
          <w:szCs w:val="24"/>
        </w:rPr>
        <w:t xml:space="preserve">.), </w:t>
      </w:r>
      <w:r w:rsidRPr="00317118">
        <w:rPr>
          <w:i/>
          <w:iCs/>
          <w:sz w:val="24"/>
          <w:szCs w:val="24"/>
        </w:rPr>
        <w:t xml:space="preserve">Le Robert. </w:t>
      </w:r>
      <w:r w:rsidRPr="00317118">
        <w:rPr>
          <w:b/>
          <w:bCs/>
          <w:i/>
          <w:iCs/>
          <w:sz w:val="24"/>
          <w:szCs w:val="24"/>
        </w:rPr>
        <w:t>Dictionnaire historique de la langue française</w:t>
      </w:r>
      <w:r w:rsidRPr="00317118">
        <w:rPr>
          <w:sz w:val="24"/>
          <w:szCs w:val="24"/>
        </w:rPr>
        <w:t xml:space="preserve">, Paris, Le Robert, plusieurs éditions en 2 ou 3 volumes. Nombreux exemplaires à la BU. </w:t>
      </w:r>
    </w:p>
    <w:p w14:paraId="61BDC8FB" w14:textId="0D36B7FC" w:rsidR="00790644" w:rsidRPr="00317118" w:rsidRDefault="00790644" w:rsidP="000F1C99">
      <w:pPr>
        <w:pStyle w:val="Titre5"/>
      </w:pPr>
      <w:r w:rsidRPr="00317118">
        <w:t>Évaluation</w:t>
      </w:r>
    </w:p>
    <w:p w14:paraId="11C76087" w14:textId="1D51D172" w:rsidR="00790644" w:rsidRPr="00317118" w:rsidRDefault="00790644" w:rsidP="00BF46FF">
      <w:pPr>
        <w:pStyle w:val="Sommaire"/>
      </w:pPr>
      <w:bookmarkStart w:id="10" w:name="N1039E"/>
      <w:bookmarkStart w:id="11" w:name="N103A1"/>
      <w:bookmarkStart w:id="12" w:name="N103A4"/>
      <w:bookmarkEnd w:id="10"/>
      <w:bookmarkEnd w:id="11"/>
      <w:bookmarkEnd w:id="12"/>
      <w:r w:rsidRPr="00317118">
        <w:rPr>
          <w:b/>
        </w:rPr>
        <w:t>1</w:t>
      </w:r>
      <w:r w:rsidRPr="00317118">
        <w:rPr>
          <w:b/>
          <w:vertAlign w:val="superscript"/>
        </w:rPr>
        <w:t>ère</w:t>
      </w:r>
      <w:r w:rsidRPr="00317118">
        <w:rPr>
          <w:b/>
        </w:rPr>
        <w:t> session :</w:t>
      </w:r>
      <w:r w:rsidR="0095050E" w:rsidRPr="00317118">
        <w:t xml:space="preserve"> </w:t>
      </w:r>
      <w:r w:rsidRPr="00317118">
        <w:rPr>
          <w:u w:val="single"/>
        </w:rPr>
        <w:t>Dispensés</w:t>
      </w:r>
      <w:r w:rsidRPr="00317118">
        <w:t xml:space="preserve"> : </w:t>
      </w:r>
      <w:bookmarkStart w:id="13" w:name="OLE_LINK1"/>
      <w:r w:rsidRPr="00317118">
        <w:t>Écrit de 4 h</w:t>
      </w:r>
      <w:bookmarkEnd w:id="13"/>
      <w:r w:rsidRPr="00317118">
        <w:t xml:space="preserve"> (Traduction sur programme et hors-programme ; questions de langue ; commentaire composé partiel). </w:t>
      </w:r>
    </w:p>
    <w:p w14:paraId="23F1D22B" w14:textId="085B37D6" w:rsidR="00790644" w:rsidRPr="00317118" w:rsidRDefault="00790644" w:rsidP="00BF46FF">
      <w:pPr>
        <w:pStyle w:val="Sommaire"/>
      </w:pPr>
      <w:r w:rsidRPr="00317118">
        <w:rPr>
          <w:b/>
        </w:rPr>
        <w:t>2</w:t>
      </w:r>
      <w:r w:rsidRPr="00317118">
        <w:rPr>
          <w:b/>
          <w:vertAlign w:val="superscript"/>
        </w:rPr>
        <w:t>e</w:t>
      </w:r>
      <w:r w:rsidRPr="00317118">
        <w:rPr>
          <w:b/>
        </w:rPr>
        <w:t xml:space="preserve"> session : </w:t>
      </w:r>
      <w:r w:rsidRPr="00317118">
        <w:t xml:space="preserve">Écrit de 4 h (Traduction sur programme et hors-programme ; questions de langue ; commentaire composé partiel). </w:t>
      </w:r>
    </w:p>
    <w:p w14:paraId="0F187804" w14:textId="77777777" w:rsidR="00790644" w:rsidRPr="00234132" w:rsidRDefault="00790644" w:rsidP="00BF46FF">
      <w:pPr>
        <w:pStyle w:val="Sommaire"/>
      </w:pPr>
      <w:r w:rsidRPr="00317118">
        <w:t>Pour ceux qui devraient repasser les deux semestres en 2</w:t>
      </w:r>
      <w:r w:rsidRPr="00317118">
        <w:rPr>
          <w:vertAlign w:val="superscript"/>
        </w:rPr>
        <w:t>nde</w:t>
      </w:r>
      <w:r w:rsidRPr="00317118">
        <w:t xml:space="preserve"> session, une épreuve unique de 4h comprendra un mélange des exercices de langue et de littérature des deux semestres.</w:t>
      </w:r>
    </w:p>
    <w:p w14:paraId="17A9D7CF" w14:textId="2AFEFF3D" w:rsidR="00CA28AA" w:rsidRDefault="00CA28AA" w:rsidP="00471731">
      <w:pPr>
        <w:pStyle w:val="Titre1"/>
        <w:spacing w:before="360"/>
        <w:rPr>
          <w:sz w:val="48"/>
          <w:szCs w:val="48"/>
        </w:rPr>
      </w:pPr>
      <w:bookmarkStart w:id="14" w:name="_Toc172703156"/>
      <w:r w:rsidRPr="00CA28AA">
        <w:t>5</w:t>
      </w:r>
      <w:r w:rsidR="00E7255A">
        <w:t>LDR</w:t>
      </w:r>
      <w:r w:rsidRPr="00CA28AA">
        <w:t>X5</w:t>
      </w:r>
      <w:r w:rsidR="00837183">
        <w:t>F</w:t>
      </w:r>
      <w:r w:rsidRPr="00CA28AA">
        <w:rPr>
          <w:bCs w:val="0"/>
        </w:rPr>
        <w:t xml:space="preserve"> </w:t>
      </w:r>
      <w:r w:rsidR="00CB4F44">
        <w:rPr>
          <w:bCs w:val="0"/>
        </w:rPr>
        <w:t>–</w:t>
      </w:r>
      <w:r w:rsidRPr="00CA28AA">
        <w:rPr>
          <w:bCs w:val="0"/>
        </w:rPr>
        <w:t xml:space="preserve"> </w:t>
      </w:r>
      <w:bookmarkEnd w:id="14"/>
      <w:r w:rsidR="00CB4F44">
        <w:t>Littérature et culture</w:t>
      </w:r>
    </w:p>
    <w:p w14:paraId="1DC6709A" w14:textId="139298FC" w:rsidR="00CA28AA" w:rsidRDefault="00CA28AA" w:rsidP="00CA28AA">
      <w:pPr>
        <w:pStyle w:val="Sansinterligne"/>
      </w:pPr>
      <w:r>
        <w:rPr>
          <w:rFonts w:eastAsiaTheme="minorEastAsia"/>
        </w:rPr>
        <w:t xml:space="preserve">2 </w:t>
      </w:r>
      <w:r w:rsidRPr="00CA28AA">
        <w:rPr>
          <w:rFonts w:eastAsiaTheme="minorEastAsia"/>
        </w:rPr>
        <w:t xml:space="preserve">TD ; </w:t>
      </w:r>
      <w:r w:rsidR="009B6149">
        <w:rPr>
          <w:rFonts w:eastAsiaTheme="minorEastAsia"/>
        </w:rPr>
        <w:t>2x3</w:t>
      </w:r>
      <w:r w:rsidRPr="00CA28AA">
        <w:rPr>
          <w:rFonts w:eastAsiaTheme="minorEastAsia"/>
        </w:rPr>
        <w:t xml:space="preserve"> crédits</w:t>
      </w:r>
      <w:r w:rsidRPr="00CA28AA">
        <w:t xml:space="preserve"> </w:t>
      </w:r>
    </w:p>
    <w:p w14:paraId="5AD5DE0F" w14:textId="69720943" w:rsidR="00BE600A" w:rsidRPr="009B6149" w:rsidRDefault="009B6149" w:rsidP="009B6149">
      <w:pPr>
        <w:pStyle w:val="Titre2"/>
      </w:pPr>
      <w:r>
        <w:t>5</w:t>
      </w:r>
      <w:r w:rsidR="00E7255A">
        <w:t>LDR</w:t>
      </w:r>
      <w:r>
        <w:t>X51</w:t>
      </w:r>
      <w:r w:rsidR="00837183">
        <w:t>F</w:t>
      </w:r>
      <w:r w:rsidR="00BE600A" w:rsidRPr="009B6149">
        <w:rPr>
          <w:rFonts w:eastAsiaTheme="minorEastAsia"/>
        </w:rPr>
        <w:t xml:space="preserve">- </w:t>
      </w:r>
      <w:r w:rsidR="00BE600A" w:rsidRPr="009B6149">
        <w:t xml:space="preserve">Littérature et culture </w:t>
      </w:r>
    </w:p>
    <w:p w14:paraId="59B4C4D5" w14:textId="1E3C1190" w:rsidR="00BE600A" w:rsidRDefault="00FC0E3D" w:rsidP="00BE600A">
      <w:pPr>
        <w:pStyle w:val="Sansinterligne"/>
        <w:rPr>
          <w:rFonts w:eastAsiaTheme="minorEastAsia"/>
        </w:rPr>
      </w:pPr>
      <w:r w:rsidRPr="00FC0E3D">
        <w:rPr>
          <w:rFonts w:eastAsiaTheme="minorEastAsia"/>
        </w:rPr>
        <w:t xml:space="preserve">2 </w:t>
      </w:r>
      <w:r w:rsidR="00BE600A" w:rsidRPr="00FC0E3D">
        <w:rPr>
          <w:rFonts w:eastAsiaTheme="minorEastAsia"/>
        </w:rPr>
        <w:t xml:space="preserve">TD de 24 h ; </w:t>
      </w:r>
      <w:r w:rsidRPr="00FC0E3D">
        <w:rPr>
          <w:rFonts w:eastAsiaTheme="minorEastAsia"/>
        </w:rPr>
        <w:t xml:space="preserve">2 x </w:t>
      </w:r>
      <w:r w:rsidR="00F17D80" w:rsidRPr="00FC0E3D">
        <w:rPr>
          <w:rFonts w:eastAsiaTheme="minorEastAsia"/>
        </w:rPr>
        <w:t xml:space="preserve">3 </w:t>
      </w:r>
      <w:r w:rsidR="00BE600A" w:rsidRPr="00FC0E3D">
        <w:rPr>
          <w:rFonts w:eastAsiaTheme="minorEastAsia"/>
        </w:rPr>
        <w:t>crédits</w:t>
      </w:r>
      <w:r w:rsidR="00CB4F44">
        <w:rPr>
          <w:rFonts w:eastAsiaTheme="minorEastAsia"/>
        </w:rPr>
        <w:t xml:space="preserve"> + 1 TD facultatif non évalué (pas d’ECTS)</w:t>
      </w:r>
      <w:r w:rsidR="00BE600A" w:rsidRPr="00FC0E3D">
        <w:rPr>
          <w:rFonts w:eastAsiaTheme="minorEastAsia"/>
        </w:rPr>
        <w:tab/>
      </w:r>
    </w:p>
    <w:p w14:paraId="27379944" w14:textId="77777777" w:rsidR="00CB4F44" w:rsidRDefault="007F0B5B" w:rsidP="00CB4F44">
      <w:pPr>
        <w:pStyle w:val="Alina"/>
        <w:rPr>
          <w:rFonts w:eastAsiaTheme="minorEastAsia"/>
          <w:color w:val="FF0000"/>
        </w:rPr>
      </w:pPr>
      <w:r w:rsidRPr="00CB4F44">
        <w:rPr>
          <w:rFonts w:eastAsiaTheme="minorEastAsia"/>
        </w:rPr>
        <w:t>Les d</w:t>
      </w:r>
      <w:r w:rsidR="00837183" w:rsidRPr="00CB4F44">
        <w:rPr>
          <w:rFonts w:eastAsiaTheme="minorEastAsia"/>
        </w:rPr>
        <w:t xml:space="preserve">eux </w:t>
      </w:r>
      <w:r w:rsidRPr="00CB4F44">
        <w:rPr>
          <w:rFonts w:eastAsiaTheme="minorEastAsia"/>
        </w:rPr>
        <w:t xml:space="preserve">premiers </w:t>
      </w:r>
      <w:r w:rsidR="00837183" w:rsidRPr="00CB4F44">
        <w:rPr>
          <w:rFonts w:eastAsiaTheme="minorEastAsia"/>
        </w:rPr>
        <w:t>TD doi</w:t>
      </w:r>
      <w:r w:rsidRPr="00CB4F44">
        <w:rPr>
          <w:rFonts w:eastAsiaTheme="minorEastAsia"/>
        </w:rPr>
        <w:t>vent être validés ; le troisième est proposé au titre de la préparation au CAPES</w:t>
      </w:r>
      <w:r w:rsidR="005F7FEC" w:rsidRPr="00CB4F44">
        <w:rPr>
          <w:rFonts w:eastAsiaTheme="minorEastAsia"/>
        </w:rPr>
        <w:t>, sans ECTS</w:t>
      </w:r>
      <w:r w:rsidR="005F7FEC">
        <w:rPr>
          <w:rFonts w:eastAsiaTheme="minorEastAsia"/>
        </w:rPr>
        <w:t xml:space="preserve"> </w:t>
      </w:r>
      <w:bookmarkStart w:id="15" w:name="_Ref140139931"/>
    </w:p>
    <w:p w14:paraId="14E09023" w14:textId="33BF808F" w:rsidR="00A26645" w:rsidRPr="00CB4F44" w:rsidRDefault="00CB4F44" w:rsidP="00CB4F44">
      <w:pPr>
        <w:pStyle w:val="Titre3"/>
      </w:pPr>
      <w:r>
        <w:t xml:space="preserve">– </w:t>
      </w:r>
      <w:r w:rsidR="00A26645" w:rsidRPr="00CB4F44">
        <w:t>5LDRM511</w:t>
      </w:r>
      <w:r w:rsidR="00837183" w:rsidRPr="00CB4F44">
        <w:t>F</w:t>
      </w:r>
      <w:r w:rsidR="00A26645" w:rsidRPr="00CB4F44">
        <w:t xml:space="preserve"> - </w:t>
      </w:r>
      <w:r w:rsidR="00E70461" w:rsidRPr="00CB4F44">
        <w:t xml:space="preserve">Langue et culture latines </w:t>
      </w:r>
    </w:p>
    <w:p w14:paraId="46192335" w14:textId="4E2E1B23" w:rsidR="00A26645" w:rsidRPr="00CB4F44" w:rsidRDefault="00CB4F44" w:rsidP="00E70461">
      <w:pPr>
        <w:pStyle w:val="Titre5"/>
      </w:pPr>
      <w:r w:rsidRPr="00CB4F44">
        <w:rPr>
          <w:rFonts w:eastAsiaTheme="minorEastAsia"/>
          <w:lang w:eastAsia="ja-JP"/>
        </w:rPr>
        <w:t>Enseignante</w:t>
      </w:r>
      <w:r w:rsidR="00A26645" w:rsidRPr="00CB4F44">
        <w:rPr>
          <w:rFonts w:eastAsiaTheme="minorEastAsia"/>
          <w:lang w:eastAsia="ja-JP"/>
        </w:rPr>
        <w:t> : </w:t>
      </w:r>
      <w:r w:rsidR="00A26645" w:rsidRPr="00CB4F44">
        <w:t>Anne Gallant</w:t>
      </w:r>
    </w:p>
    <w:p w14:paraId="37491B3F" w14:textId="77777777" w:rsidR="003A1E2C" w:rsidRPr="00CB4F44" w:rsidRDefault="003A1E2C" w:rsidP="003A1E2C">
      <w:pPr>
        <w:pStyle w:val="Titre5"/>
        <w:spacing w:before="0"/>
        <w:jc w:val="center"/>
        <w:rPr>
          <w:rFonts w:eastAsiaTheme="minorEastAsia"/>
          <w:lang w:eastAsia="ja-JP"/>
        </w:rPr>
      </w:pPr>
      <w:r w:rsidRPr="00CB4F44">
        <w:t xml:space="preserve">Histoire </w:t>
      </w:r>
      <w:r w:rsidRPr="00CB4F44">
        <w:rPr>
          <w:rFonts w:eastAsiaTheme="minorEastAsia"/>
          <w:lang w:eastAsia="ja-JP"/>
        </w:rPr>
        <w:t>et littérature à Rome</w:t>
      </w:r>
    </w:p>
    <w:p w14:paraId="0AA71143" w14:textId="77777777" w:rsidR="003A1E2C" w:rsidRPr="00CB4F44" w:rsidRDefault="003A1E2C" w:rsidP="003A1E2C">
      <w:pPr>
        <w:pStyle w:val="Alina"/>
      </w:pPr>
      <w:r w:rsidRPr="00CB4F44">
        <w:t>Ce programme s’adresse à tous les étudiants de Lettres Modernes désireux de confirmer leurs acquis en latin. Le niveau attendu est celui des étudiants qui ont suivi les cours de latin durant les deux années de licence de Lettres Modernes (débutants de L1).</w:t>
      </w:r>
    </w:p>
    <w:p w14:paraId="464DF4DB" w14:textId="77777777" w:rsidR="003A1E2C" w:rsidRPr="00CB4F44" w:rsidRDefault="003A1E2C" w:rsidP="003A1E2C">
      <w:pPr>
        <w:pStyle w:val="Alina"/>
      </w:pPr>
      <w:r w:rsidRPr="00CB4F44">
        <w:lastRenderedPageBreak/>
        <w:t xml:space="preserve">L’objectif est double : d’une part consolider les bases grammaticales à l’occasion d’exercices de traduction et de versions ; d’autre part, de faire le lien entre la littérature latine et son contexte. En effet, les étudiants de lettres ont peu l’occasion d’acquérir des connaissances en histoire et en civilisation romaines avant leur entrée dans l’enseignement supérieur. Or, ces connaissances sont souvent utiles, voire indispensables pour les plus élémentaires, lorsqu’il s’agit de lire et de traduire les textes produits par cette civilisation. Il s’agira donc de revenir sur les événements essentiels de chaque période de l’histoire de Rome, auxquels les auteurs latins font nécessairement référence, soit pour revenir sur le passé, soit pour évoquer le contexte dans lequel ils vivent. La période couverte ira des origines de Rome à la chute de l’empire romain d’occident. Afin que les lecteurs et traducteurs des principaux auteurs latins puissent précisément les situer par rapport aux événements, ceux-ci seront systématiquement évoqués dans le cadre du chapitre concernant leur époque. Le cours fera aussi une place à la présentation contextualisée de divers aspects de la civilisation romaine (structures institutionnelles, juridiques, économiques et sociale, phénomènes culturels et religieux...). </w:t>
      </w:r>
    </w:p>
    <w:p w14:paraId="37B75445" w14:textId="77777777" w:rsidR="003A1E2C" w:rsidRPr="00CB4F44" w:rsidRDefault="003A1E2C" w:rsidP="003A1E2C">
      <w:pPr>
        <w:pStyle w:val="Alina"/>
      </w:pPr>
      <w:r w:rsidRPr="00CB4F44">
        <w:t>Puisque ce cours est avant tout destiné aux étudiants de lettres et non d’histoire, il s’appuiera largement sur les récits historiographiques des anciens, sans toutefois renoncer à la distance critique parfois nécessaire à leur égard. En effet, ce sont ces récits qui correspondent à la vision que les Romains avaient de leur propre passé, tel qu’il est évoqué dans tous les genres de la littérature latine.</w:t>
      </w:r>
    </w:p>
    <w:p w14:paraId="0F28A553" w14:textId="77777777" w:rsidR="003A1E2C" w:rsidRPr="00CB4F44" w:rsidRDefault="003A1E2C" w:rsidP="003A1E2C">
      <w:pPr>
        <w:pStyle w:val="Titre5"/>
      </w:pPr>
      <w:r w:rsidRPr="00CB4F44">
        <w:t>Bibliographie indicative :</w:t>
      </w:r>
    </w:p>
    <w:p w14:paraId="255B14DB" w14:textId="77777777" w:rsidR="003A1E2C" w:rsidRPr="00CB4F44" w:rsidRDefault="003A1E2C" w:rsidP="003A1E2C">
      <w:pPr>
        <w:spacing w:after="0"/>
        <w:rPr>
          <w:b/>
          <w:bCs/>
        </w:rPr>
      </w:pPr>
      <w:r w:rsidRPr="00CB4F44">
        <w:rPr>
          <w:b/>
          <w:bCs/>
        </w:rPr>
        <w:t>Manuels couvrant toute l’histoire de Rome :</w:t>
      </w:r>
    </w:p>
    <w:p w14:paraId="323BD5C6" w14:textId="77777777" w:rsidR="003A1E2C" w:rsidRPr="00CB4F44" w:rsidRDefault="003A1E2C" w:rsidP="003A1E2C">
      <w:pPr>
        <w:pStyle w:val="Sommaire"/>
      </w:pPr>
      <w:r w:rsidRPr="00CB4F44">
        <w:t xml:space="preserve">Bordet, M., </w:t>
      </w:r>
      <w:r w:rsidRPr="00CB4F44">
        <w:rPr>
          <w:i/>
          <w:iCs/>
        </w:rPr>
        <w:t>Précis d'histoire romaine</w:t>
      </w:r>
      <w:r w:rsidRPr="00CB4F44">
        <w:t>, Armand Colin, 2021 (</w:t>
      </w:r>
      <w:proofErr w:type="spellStart"/>
      <w:r w:rsidRPr="00CB4F44">
        <w:t>nouv</w:t>
      </w:r>
      <w:proofErr w:type="spellEnd"/>
      <w:r w:rsidRPr="00CB4F44">
        <w:t>. éd.)</w:t>
      </w:r>
    </w:p>
    <w:p w14:paraId="3C84D9F5" w14:textId="77777777" w:rsidR="003A1E2C" w:rsidRPr="00CB4F44" w:rsidRDefault="003A1E2C" w:rsidP="003A1E2C">
      <w:pPr>
        <w:pStyle w:val="Sommaire"/>
      </w:pPr>
      <w:r w:rsidRPr="00CB4F44">
        <w:t xml:space="preserve">Martin, J., </w:t>
      </w:r>
      <w:proofErr w:type="spellStart"/>
      <w:r w:rsidRPr="00CB4F44">
        <w:t>Chauvot</w:t>
      </w:r>
      <w:proofErr w:type="spellEnd"/>
      <w:r w:rsidRPr="00CB4F44">
        <w:t xml:space="preserve">, A., </w:t>
      </w:r>
      <w:proofErr w:type="spellStart"/>
      <w:r w:rsidRPr="00CB4F44">
        <w:t>Cébeillac-Gervasoni</w:t>
      </w:r>
      <w:proofErr w:type="spellEnd"/>
      <w:r w:rsidRPr="00CB4F44">
        <w:t xml:space="preserve">, M. </w:t>
      </w:r>
      <w:r w:rsidRPr="00CB4F44">
        <w:rPr>
          <w:i/>
          <w:iCs/>
        </w:rPr>
        <w:t>Histoire romaine</w:t>
      </w:r>
      <w:r w:rsidRPr="00CB4F44">
        <w:t>, 5</w:t>
      </w:r>
      <w:r w:rsidRPr="00CB4F44">
        <w:rPr>
          <w:vertAlign w:val="superscript"/>
        </w:rPr>
        <w:t>ème</w:t>
      </w:r>
      <w:r w:rsidRPr="00CB4F44">
        <w:t xml:space="preserve"> éd., Paris, Armand Colin, 2019.</w:t>
      </w:r>
    </w:p>
    <w:p w14:paraId="4FAA5B5A" w14:textId="77777777" w:rsidR="003A1E2C" w:rsidRPr="00CB4F44" w:rsidRDefault="003A1E2C" w:rsidP="003A1E2C">
      <w:pPr>
        <w:pStyle w:val="Sommaire"/>
      </w:pPr>
      <w:proofErr w:type="spellStart"/>
      <w:r w:rsidRPr="00CB4F44">
        <w:t>Cristol</w:t>
      </w:r>
      <w:proofErr w:type="spellEnd"/>
      <w:r w:rsidRPr="00CB4F44">
        <w:t xml:space="preserve">, M. &amp; </w:t>
      </w:r>
      <w:proofErr w:type="spellStart"/>
      <w:r w:rsidRPr="00CB4F44">
        <w:t>Nony</w:t>
      </w:r>
      <w:proofErr w:type="spellEnd"/>
      <w:r w:rsidRPr="00CB4F44">
        <w:t xml:space="preserve">, D., </w:t>
      </w:r>
      <w:r w:rsidRPr="00CB4F44">
        <w:rPr>
          <w:i/>
          <w:iCs/>
        </w:rPr>
        <w:t>Rome et son empire. Des origines aux invasions barbares</w:t>
      </w:r>
      <w:r w:rsidRPr="00CB4F44">
        <w:t>, Paris, Hachette, 2003.</w:t>
      </w:r>
    </w:p>
    <w:p w14:paraId="557F733F" w14:textId="2FD7F8E6" w:rsidR="003A1E2C" w:rsidRDefault="003A1E2C" w:rsidP="003A1E2C">
      <w:pPr>
        <w:spacing w:after="0"/>
        <w:rPr>
          <w:b/>
          <w:bCs/>
        </w:rPr>
      </w:pPr>
      <w:r w:rsidRPr="00CB4F44">
        <w:rPr>
          <w:b/>
          <w:bCs/>
        </w:rPr>
        <w:t>Des ouvrages couvrant des périodes plus précises seront indiqués au cours du semestre.</w:t>
      </w:r>
    </w:p>
    <w:p w14:paraId="3FAB8EF4" w14:textId="17B9CDE8" w:rsidR="00A26645" w:rsidRPr="00CB4F44" w:rsidRDefault="00CB4F44" w:rsidP="00CB4F44">
      <w:pPr>
        <w:pStyle w:val="Titre3"/>
      </w:pPr>
      <w:r>
        <w:t xml:space="preserve">– </w:t>
      </w:r>
      <w:r w:rsidR="00E70461" w:rsidRPr="00CB4F44">
        <w:t>5LDRM51</w:t>
      </w:r>
      <w:r w:rsidRPr="00CB4F44">
        <w:t>6</w:t>
      </w:r>
      <w:r w:rsidR="00D05A07" w:rsidRPr="00CB4F44">
        <w:t>F</w:t>
      </w:r>
      <w:r w:rsidR="00E70461" w:rsidRPr="00CB4F44">
        <w:t xml:space="preserve"> -</w:t>
      </w:r>
      <w:r w:rsidR="00A26645" w:rsidRPr="00CB4F44">
        <w:t xml:space="preserve"> Bible et littérature</w:t>
      </w:r>
    </w:p>
    <w:p w14:paraId="33980520" w14:textId="194B9CB7" w:rsidR="00A26645" w:rsidRPr="00E70461" w:rsidRDefault="00CB4F44" w:rsidP="00E70461">
      <w:pPr>
        <w:pStyle w:val="Titre5"/>
        <w:rPr>
          <w:i/>
          <w:color w:val="0070C0"/>
        </w:rPr>
      </w:pPr>
      <w:r>
        <w:rPr>
          <w:rFonts w:eastAsiaTheme="minorEastAsia"/>
          <w:lang w:eastAsia="ja-JP"/>
        </w:rPr>
        <w:t>Enseignante</w:t>
      </w:r>
      <w:r w:rsidR="00A26645" w:rsidRPr="00E70461">
        <w:rPr>
          <w:rFonts w:eastAsiaTheme="minorEastAsia"/>
          <w:lang w:eastAsia="ja-JP"/>
        </w:rPr>
        <w:t xml:space="preserve"> : </w:t>
      </w:r>
      <w:r w:rsidR="00A26645" w:rsidRPr="00E70461">
        <w:t>Sophie Duval</w:t>
      </w:r>
      <w:r w:rsidR="00A26645" w:rsidRPr="00E70461">
        <w:tab/>
      </w:r>
      <w:r w:rsidR="00A26645" w:rsidRPr="00E70461">
        <w:tab/>
      </w:r>
    </w:p>
    <w:p w14:paraId="0E61C294" w14:textId="77777777" w:rsidR="00A26645" w:rsidRPr="00E70461" w:rsidRDefault="00A26645" w:rsidP="00A26645">
      <w:pPr>
        <w:spacing w:after="120"/>
        <w:jc w:val="center"/>
        <w:rPr>
          <w:b/>
        </w:rPr>
      </w:pPr>
      <w:r w:rsidRPr="00E70461">
        <w:rPr>
          <w:b/>
        </w:rPr>
        <w:t>Proust et la Bible</w:t>
      </w:r>
    </w:p>
    <w:p w14:paraId="1D655132" w14:textId="77777777" w:rsidR="00F60034" w:rsidRPr="00F60034" w:rsidRDefault="00F60034" w:rsidP="00F60034">
      <w:pPr>
        <w:spacing w:before="240"/>
      </w:pPr>
      <w:r w:rsidRPr="00F60034">
        <w:t xml:space="preserve">Ce cours sera consacré à l’intertextualité biblique dans l’œuvre de Marcel Proust. Bien que l’écrivain soit agnostique, l’œuvre de Proust, de mère juive et de père catholique, est en effet profondément marquée par l’Ancien et le Nouveau Testament. C’est à l’occasion de ses traductions de John Ruskin que Proust a parfait une culture biblique qu’il a ensuite mise en œuvre dans </w:t>
      </w:r>
      <w:r w:rsidRPr="00F60034">
        <w:rPr>
          <w:i/>
          <w:iCs/>
        </w:rPr>
        <w:t>À la recherche du temps perdu</w:t>
      </w:r>
      <w:r w:rsidRPr="00F60034">
        <w:t xml:space="preserve">, roman dans lequel on a pu voir, selon une des métaphores du </w:t>
      </w:r>
      <w:r w:rsidRPr="00F60034">
        <w:rPr>
          <w:i/>
          <w:iCs/>
        </w:rPr>
        <w:t>Temps retrouvé</w:t>
      </w:r>
      <w:r w:rsidRPr="00F60034">
        <w:t>, une « œuvre cathédrale », à la réalisation de laquelle l’intérêt de Proust pour la Bible a largement participé.</w:t>
      </w:r>
    </w:p>
    <w:p w14:paraId="52E8A11D" w14:textId="77777777" w:rsidR="00F60034" w:rsidRPr="00F60034" w:rsidRDefault="00F60034" w:rsidP="00F60034">
      <w:pPr>
        <w:spacing w:before="240"/>
      </w:pPr>
      <w:r w:rsidRPr="00F60034">
        <w:lastRenderedPageBreak/>
        <w:t xml:space="preserve">Le support de nos travaux sera « Combray », première partie de </w:t>
      </w:r>
      <w:r w:rsidRPr="00F60034">
        <w:rPr>
          <w:i/>
          <w:iCs/>
        </w:rPr>
        <w:t>Du côté de chez Swann</w:t>
      </w:r>
      <w:r w:rsidRPr="00F60034">
        <w:t>, mais le cours s’ouvrira à d’autres textes, extraits d’</w:t>
      </w:r>
      <w:r w:rsidRPr="00F60034">
        <w:rPr>
          <w:i/>
          <w:iCs/>
        </w:rPr>
        <w:t>À la recherche du temps perdu</w:t>
      </w:r>
      <w:r w:rsidRPr="00F60034">
        <w:t> et de divers écrits de Proust. Il sera notamment question de </w:t>
      </w:r>
      <w:r w:rsidRPr="00F60034">
        <w:rPr>
          <w:i/>
          <w:iCs/>
        </w:rPr>
        <w:t>La Bible d’Amiens</w:t>
      </w:r>
      <w:r w:rsidRPr="00F60034">
        <w:t>, ouvrage de Ruskin portant sur la cathédrale d’Amiens, que Proust a traduit, préfacé et annoté. À cette occasion, nous traiterons des programmes iconographiques des cathédrales gothiques tels qu’ils traduisent dans leurs sculptures et leurs vitraux le texte de la Bible, puisque cette Bible médiévale de pierre et de verre est dans une grande mesure la Bible de Proust. En partant de « Combray », nous nous pencherons aussi sur l’imagerie et la symbolique vétérotestamentaires et néotestamentaires de cette première section du roman et de la </w:t>
      </w:r>
      <w:r w:rsidRPr="00F60034">
        <w:rPr>
          <w:i/>
          <w:iCs/>
        </w:rPr>
        <w:t>Recherche </w:t>
      </w:r>
      <w:r w:rsidRPr="00F60034">
        <w:t>elle-même. Nous examinerons également la façon dont Proust s’approprie et détourne l’héritage biblique – qu’il en alimente sa propre Révélation esthétique, qu’il en joue avec humour ou qu’il le parodie et le profane –, et les références à de grandes figures bibliques (Adam, Abraham, Moïse, Marie-Madeleine, Marie…). Une part pourra être faite à la Bible des écrivains (par exemple Racine, avec </w:t>
      </w:r>
      <w:r w:rsidRPr="00F60034">
        <w:rPr>
          <w:i/>
          <w:iCs/>
        </w:rPr>
        <w:t>Esther</w:t>
      </w:r>
      <w:r w:rsidRPr="00F60034">
        <w:t> et </w:t>
      </w:r>
      <w:r w:rsidRPr="00F60034">
        <w:rPr>
          <w:i/>
          <w:iCs/>
        </w:rPr>
        <w:t>Athalie</w:t>
      </w:r>
      <w:r w:rsidRPr="00F60034">
        <w:t>) et à celle des peintres (Gozzoli, Giotto, Botticelli, Rembrandt…), qui alimentent la création proustienne.</w:t>
      </w:r>
    </w:p>
    <w:p w14:paraId="4179A6FC" w14:textId="77777777" w:rsidR="00F60034" w:rsidRPr="00F60034" w:rsidRDefault="00F60034" w:rsidP="00F60034">
      <w:pPr>
        <w:spacing w:before="240"/>
      </w:pPr>
      <w:r w:rsidRPr="00F60034">
        <w:t xml:space="preserve">Le cours sera systématiquement accompagné d’un diaporama qui lui servira de support, l’étude des textes de Proust s’appuyant sur des commentaires d’images (dessins de Proust lui-même, manuscrits de ses brouillons, mais aussi tableaux, fresques, sculptures, vitraux, </w:t>
      </w:r>
      <w:r w:rsidRPr="00F60034">
        <w:rPr>
          <w:iCs/>
        </w:rPr>
        <w:t>etc</w:t>
      </w:r>
      <w:r w:rsidRPr="00F60034">
        <w:t>.).</w:t>
      </w:r>
    </w:p>
    <w:p w14:paraId="174D813F" w14:textId="1E9D1586" w:rsidR="00A26645" w:rsidRPr="00F0302A" w:rsidRDefault="00A26645" w:rsidP="00AB22B4">
      <w:pPr>
        <w:pStyle w:val="Titre5"/>
      </w:pPr>
      <w:r w:rsidRPr="00F0302A">
        <w:t>Texte de référence : lecture obligatoire</w:t>
      </w:r>
    </w:p>
    <w:p w14:paraId="13641E37" w14:textId="77777777" w:rsidR="00A26645" w:rsidRPr="00F0302A" w:rsidRDefault="00A26645" w:rsidP="00A26645">
      <w:pPr>
        <w:rPr>
          <w:color w:val="000000" w:themeColor="text1"/>
        </w:rPr>
      </w:pPr>
      <w:r w:rsidRPr="00F0302A">
        <w:rPr>
          <w:color w:val="000000" w:themeColor="text1"/>
        </w:rPr>
        <w:t xml:space="preserve">Marcel Proust, « Combray », dans </w:t>
      </w:r>
      <w:r w:rsidRPr="00F0302A">
        <w:rPr>
          <w:i/>
          <w:iCs/>
          <w:color w:val="000000" w:themeColor="text1"/>
        </w:rPr>
        <w:t>Du côté de chez Swann</w:t>
      </w:r>
      <w:r w:rsidRPr="00F0302A">
        <w:rPr>
          <w:color w:val="000000" w:themeColor="text1"/>
        </w:rPr>
        <w:t>.</w:t>
      </w:r>
    </w:p>
    <w:p w14:paraId="11A387CD" w14:textId="77777777" w:rsidR="00A26645" w:rsidRPr="00F0302A" w:rsidRDefault="00A26645" w:rsidP="00E70461">
      <w:pPr>
        <w:spacing w:before="240"/>
        <w:rPr>
          <w:color w:val="000000" w:themeColor="text1"/>
        </w:rPr>
      </w:pPr>
      <w:r w:rsidRPr="00F0302A">
        <w:rPr>
          <w:b/>
          <w:bCs/>
          <w:color w:val="000000" w:themeColor="text1"/>
        </w:rPr>
        <w:t>Édition de référence </w:t>
      </w:r>
      <w:r w:rsidRPr="00F0302A">
        <w:rPr>
          <w:color w:val="000000" w:themeColor="text1"/>
        </w:rPr>
        <w:t xml:space="preserve">: </w:t>
      </w:r>
      <w:r w:rsidRPr="00F0302A">
        <w:rPr>
          <w:i/>
          <w:iCs/>
          <w:color w:val="000000" w:themeColor="text1"/>
        </w:rPr>
        <w:t>Du côté de chez Swann</w:t>
      </w:r>
      <w:r w:rsidRPr="00F0302A">
        <w:rPr>
          <w:color w:val="000000" w:themeColor="text1"/>
        </w:rPr>
        <w:t xml:space="preserve">, préface d’Antoine Compagnon, Paris, Gallimard, « Folio classique », 1988 [avec sur la couverture soit le </w:t>
      </w:r>
      <w:r w:rsidRPr="00F0302A">
        <w:rPr>
          <w:i/>
          <w:iCs/>
          <w:color w:val="000000" w:themeColor="text1"/>
        </w:rPr>
        <w:t>Portrait de Fernand Halphen</w:t>
      </w:r>
      <w:r w:rsidRPr="00F0302A">
        <w:rPr>
          <w:color w:val="000000" w:themeColor="text1"/>
        </w:rPr>
        <w:t xml:space="preserve"> de Renoir</w:t>
      </w:r>
      <w:r>
        <w:rPr>
          <w:color w:val="000000" w:themeColor="text1"/>
        </w:rPr>
        <w:t>,</w:t>
      </w:r>
      <w:r w:rsidRPr="00F0302A">
        <w:rPr>
          <w:color w:val="000000" w:themeColor="text1"/>
        </w:rPr>
        <w:t xml:space="preserve"> soit </w:t>
      </w:r>
      <w:r w:rsidRPr="00F0302A">
        <w:rPr>
          <w:i/>
          <w:iCs/>
          <w:color w:val="000000" w:themeColor="text1"/>
        </w:rPr>
        <w:t>Roue libre</w:t>
      </w:r>
      <w:r w:rsidRPr="00F0302A">
        <w:rPr>
          <w:color w:val="000000" w:themeColor="text1"/>
        </w:rPr>
        <w:t xml:space="preserve"> de Pierre Alechinsky].</w:t>
      </w:r>
    </w:p>
    <w:p w14:paraId="499D887C" w14:textId="77777777" w:rsidR="00A26645" w:rsidRPr="00F0302A" w:rsidRDefault="00A26645" w:rsidP="00166A7E">
      <w:pPr>
        <w:pStyle w:val="Alina"/>
      </w:pPr>
      <w:r w:rsidRPr="00F0302A">
        <w:rPr>
          <w:i/>
        </w:rPr>
        <w:t>NB</w:t>
      </w:r>
      <w:r w:rsidRPr="00F0302A">
        <w:t xml:space="preserve"> : Il est absolument nécessaire de disposer de l’une ou l’autre version (Renoir/Alechinsky en couverture) de cette édition « Folio », car </w:t>
      </w:r>
      <w:r w:rsidRPr="00F0302A">
        <w:rPr>
          <w:u w:val="single"/>
        </w:rPr>
        <w:t>les précédentes n’ont pas la même pagination</w:t>
      </w:r>
      <w:r w:rsidRPr="00F0302A">
        <w:t>. Le changement de couverture</w:t>
      </w:r>
      <w:r>
        <w:t xml:space="preserve"> (Renoir/</w:t>
      </w:r>
      <w:r w:rsidRPr="00F0302A">
        <w:t>Alechinsky</w:t>
      </w:r>
      <w:r>
        <w:t xml:space="preserve">) </w:t>
      </w:r>
      <w:r w:rsidRPr="00F0302A">
        <w:t>n’est dû qu’à une réimpression, l’édition elle-même n’ayant pas changé.</w:t>
      </w:r>
    </w:p>
    <w:p w14:paraId="31649B61" w14:textId="77777777" w:rsidR="00A26645" w:rsidRPr="00F0302A" w:rsidRDefault="00A26645" w:rsidP="00A26645">
      <w:pPr>
        <w:rPr>
          <w:color w:val="000000" w:themeColor="text1"/>
        </w:rPr>
      </w:pPr>
      <w:r w:rsidRPr="00F0302A">
        <w:rPr>
          <w:b/>
          <w:bCs/>
          <w:color w:val="000000" w:themeColor="text1"/>
        </w:rPr>
        <w:t>Édition de référence pour la Bible :</w:t>
      </w:r>
      <w:r w:rsidRPr="00F0302A">
        <w:rPr>
          <w:color w:val="000000" w:themeColor="text1"/>
        </w:rPr>
        <w:t> </w:t>
      </w:r>
    </w:p>
    <w:p w14:paraId="7BA9B239" w14:textId="77777777" w:rsidR="00A26645" w:rsidRPr="00F0302A" w:rsidRDefault="00A26645" w:rsidP="00A26645">
      <w:pPr>
        <w:rPr>
          <w:color w:val="000000" w:themeColor="text1"/>
        </w:rPr>
      </w:pPr>
      <w:r w:rsidRPr="00F0302A">
        <w:rPr>
          <w:i/>
          <w:iCs/>
          <w:color w:val="000000" w:themeColor="text1"/>
        </w:rPr>
        <w:t>La Bible de Jérusalem</w:t>
      </w:r>
      <w:r w:rsidRPr="00F0302A">
        <w:rPr>
          <w:color w:val="000000" w:themeColor="text1"/>
        </w:rPr>
        <w:t>, Paris, Cerf, 2011.</w:t>
      </w:r>
    </w:p>
    <w:p w14:paraId="38273AAE" w14:textId="77777777" w:rsidR="00A26645" w:rsidRPr="00F0302A" w:rsidRDefault="00A26645" w:rsidP="00A26645">
      <w:pPr>
        <w:rPr>
          <w:color w:val="000000" w:themeColor="text1"/>
        </w:rPr>
      </w:pPr>
      <w:r w:rsidRPr="00F0302A">
        <w:rPr>
          <w:i/>
          <w:color w:val="000000" w:themeColor="text1"/>
        </w:rPr>
        <w:t>NB</w:t>
      </w:r>
      <w:r w:rsidRPr="00F0302A">
        <w:rPr>
          <w:color w:val="000000" w:themeColor="text1"/>
        </w:rPr>
        <w:t> : Il est vivement conseillé de disposer d’une Bible, mais il peut s’agir d’une autre édition que de l’édition de référence.</w:t>
      </w:r>
    </w:p>
    <w:p w14:paraId="10B1F666" w14:textId="77777777" w:rsidR="00A26645" w:rsidRPr="00F0302A" w:rsidRDefault="00A26645" w:rsidP="00A26645">
      <w:pPr>
        <w:rPr>
          <w:color w:val="000000" w:themeColor="text1"/>
        </w:rPr>
      </w:pPr>
      <w:r w:rsidRPr="00F0302A">
        <w:rPr>
          <w:b/>
          <w:bCs/>
          <w:color w:val="000000" w:themeColor="text1"/>
        </w:rPr>
        <w:t>Lectures conseillées</w:t>
      </w:r>
    </w:p>
    <w:p w14:paraId="16466BC4" w14:textId="77777777" w:rsidR="00A26645" w:rsidRPr="00F0302A" w:rsidRDefault="00A26645" w:rsidP="00A26645">
      <w:pPr>
        <w:pStyle w:val="Sommaire"/>
      </w:pPr>
      <w:r w:rsidRPr="00F0302A">
        <w:t>- l’intégralité de </w:t>
      </w:r>
      <w:r w:rsidRPr="00002171">
        <w:rPr>
          <w:i/>
        </w:rPr>
        <w:t>Du côté de chez Swann</w:t>
      </w:r>
      <w:r w:rsidRPr="00F0302A">
        <w:t xml:space="preserve"> (et bien sûr l’intégralité </w:t>
      </w:r>
      <w:r w:rsidRPr="00002171">
        <w:t>d’</w:t>
      </w:r>
      <w:r w:rsidRPr="00002171">
        <w:rPr>
          <w:i/>
          <w:caps/>
        </w:rPr>
        <w:t>À</w:t>
      </w:r>
      <w:r w:rsidRPr="00002171">
        <w:rPr>
          <w:i/>
        </w:rPr>
        <w:t xml:space="preserve"> la recherche du temps perdu</w:t>
      </w:r>
      <w:r w:rsidRPr="00F0302A">
        <w:t>).</w:t>
      </w:r>
    </w:p>
    <w:p w14:paraId="26A10756" w14:textId="77777777" w:rsidR="00A26645" w:rsidRPr="00F0302A" w:rsidRDefault="00A26645" w:rsidP="00A26645">
      <w:pPr>
        <w:pStyle w:val="Sommaire"/>
      </w:pPr>
      <w:r w:rsidRPr="00F0302A">
        <w:t>- John Ruskin, </w:t>
      </w:r>
      <w:r w:rsidRPr="00002171">
        <w:rPr>
          <w:i/>
        </w:rPr>
        <w:t>La Bible d’Amiens</w:t>
      </w:r>
      <w:r w:rsidRPr="00F0302A">
        <w:t>, traduction, préface et notes de Marcel Proust (pour la préface de Proust et pour le chapitre IV de Ruskin, « Interprétations », avec les notes de Proust à ce chapitre).</w:t>
      </w:r>
    </w:p>
    <w:p w14:paraId="30EF4EE5" w14:textId="77777777" w:rsidR="00A26645" w:rsidRPr="00F0302A" w:rsidRDefault="00A26645" w:rsidP="00A26645">
      <w:pPr>
        <w:rPr>
          <w:color w:val="000000" w:themeColor="text1"/>
        </w:rPr>
      </w:pPr>
      <w:r w:rsidRPr="00F0302A">
        <w:rPr>
          <w:color w:val="000000" w:themeColor="text1"/>
        </w:rPr>
        <w:t>Une bibliographie complémentaire et indicative sera donnée lors du premier cours.</w:t>
      </w:r>
    </w:p>
    <w:p w14:paraId="4349C164" w14:textId="77777777" w:rsidR="00A26645" w:rsidRPr="00F0302A" w:rsidRDefault="00A26645" w:rsidP="00A26645">
      <w:pPr>
        <w:rPr>
          <w:color w:val="000000" w:themeColor="text1"/>
        </w:rPr>
      </w:pPr>
      <w:r w:rsidRPr="00F0302A">
        <w:rPr>
          <w:b/>
          <w:bCs/>
          <w:color w:val="000000" w:themeColor="text1"/>
        </w:rPr>
        <w:lastRenderedPageBreak/>
        <w:t>Modalités d’évaluation</w:t>
      </w:r>
    </w:p>
    <w:p w14:paraId="7F8D030C" w14:textId="77777777" w:rsidR="00A26645" w:rsidRPr="00F0302A" w:rsidRDefault="00A26645" w:rsidP="00A26645">
      <w:pPr>
        <w:rPr>
          <w:color w:val="000000" w:themeColor="text1"/>
        </w:rPr>
      </w:pPr>
      <w:r w:rsidRPr="00CF698E">
        <w:rPr>
          <w:b/>
          <w:color w:val="000000" w:themeColor="text1"/>
        </w:rPr>
        <w:t>Le contrôle continu</w:t>
      </w:r>
      <w:r w:rsidRPr="00F0302A">
        <w:rPr>
          <w:color w:val="000000" w:themeColor="text1"/>
        </w:rPr>
        <w:t xml:space="preserve"> reposera sur deux devoirs d’une ou de deux heures chacun. Le premier consistera en un contrôle de lecture et des questions de cours. Le second, à la fin du semestre, consistera en un commentaire de texte</w:t>
      </w:r>
      <w:r>
        <w:rPr>
          <w:color w:val="000000" w:themeColor="text1"/>
        </w:rPr>
        <w:t>(s)</w:t>
      </w:r>
      <w:r w:rsidRPr="00F0302A">
        <w:rPr>
          <w:color w:val="000000" w:themeColor="text1"/>
        </w:rPr>
        <w:t xml:space="preserve"> (éventuellement accompagné d’un ou plusieurs documents iconographiques) guidé par des questions ou bien en une mini-dissertation portant sur une question de cours ou sur une citation.</w:t>
      </w:r>
    </w:p>
    <w:p w14:paraId="5FBAEEE0" w14:textId="77777777" w:rsidR="00A26645" w:rsidRPr="00F0302A" w:rsidRDefault="00A26645" w:rsidP="00A26645">
      <w:pPr>
        <w:rPr>
          <w:color w:val="000000" w:themeColor="text1"/>
        </w:rPr>
      </w:pPr>
    </w:p>
    <w:p w14:paraId="216AE99C" w14:textId="77777777" w:rsidR="00A26645" w:rsidRPr="00F0302A" w:rsidRDefault="00A26645" w:rsidP="00A26645">
      <w:pPr>
        <w:rPr>
          <w:color w:val="000000" w:themeColor="text1"/>
        </w:rPr>
      </w:pPr>
      <w:r w:rsidRPr="00F0302A">
        <w:rPr>
          <w:color w:val="000000" w:themeColor="text1"/>
        </w:rPr>
        <w:t xml:space="preserve">- </w:t>
      </w:r>
      <w:r w:rsidRPr="00CF698E">
        <w:rPr>
          <w:b/>
          <w:color w:val="000000" w:themeColor="text1"/>
        </w:rPr>
        <w:t>Dispensés</w:t>
      </w:r>
      <w:r w:rsidRPr="00F0302A">
        <w:rPr>
          <w:color w:val="000000" w:themeColor="text1"/>
        </w:rPr>
        <w:t> : examen oral (préparation : 30 mn ; passage : 20 mn maximum) sur des questions supposant à la fois la connaissance du cours et celle du texte de Proust au programme.</w:t>
      </w:r>
    </w:p>
    <w:p w14:paraId="54DC4FD0" w14:textId="6A639FD4" w:rsidR="00A26645" w:rsidRDefault="00A26645" w:rsidP="00A26645">
      <w:pPr>
        <w:rPr>
          <w:color w:val="000000" w:themeColor="text1"/>
        </w:rPr>
      </w:pPr>
      <w:r w:rsidRPr="00F0302A">
        <w:rPr>
          <w:color w:val="000000" w:themeColor="text1"/>
        </w:rPr>
        <w:t xml:space="preserve">- </w:t>
      </w:r>
      <w:r w:rsidRPr="00CF698E">
        <w:rPr>
          <w:b/>
          <w:color w:val="000000" w:themeColor="text1"/>
        </w:rPr>
        <w:t>2</w:t>
      </w:r>
      <w:r w:rsidRPr="00CF698E">
        <w:rPr>
          <w:b/>
          <w:color w:val="000000" w:themeColor="text1"/>
          <w:vertAlign w:val="superscript"/>
        </w:rPr>
        <w:t>e</w:t>
      </w:r>
      <w:r w:rsidRPr="00CF698E">
        <w:rPr>
          <w:b/>
          <w:color w:val="000000" w:themeColor="text1"/>
        </w:rPr>
        <w:t> session régime général et dispensés</w:t>
      </w:r>
      <w:r w:rsidRPr="00F0302A">
        <w:rPr>
          <w:color w:val="000000" w:themeColor="text1"/>
        </w:rPr>
        <w:t> : examen oral (préparation : 30 mn ; passage : 20 mn maximum) sur des questions supposant à la fois la connaissance du cours et celle du texte de Proust au programme.</w:t>
      </w:r>
      <w:r>
        <w:rPr>
          <w:color w:val="000000" w:themeColor="text1"/>
        </w:rPr>
        <w:t xml:space="preserve"> </w:t>
      </w:r>
    </w:p>
    <w:p w14:paraId="18A78990" w14:textId="74EDB475" w:rsidR="00D05A07" w:rsidRPr="00EC18BA" w:rsidRDefault="00D05A07" w:rsidP="00D05A07">
      <w:pPr>
        <w:pStyle w:val="Titre3"/>
      </w:pPr>
      <w:bookmarkStart w:id="16" w:name="_Ref204196004"/>
      <w:r w:rsidRPr="00CB4F44">
        <w:t>5LDRM514</w:t>
      </w:r>
      <w:r>
        <w:t xml:space="preserve"> - Préparation CAPES 2026</w:t>
      </w:r>
      <w:bookmarkEnd w:id="16"/>
      <w:r>
        <w:t xml:space="preserve"> </w:t>
      </w:r>
    </w:p>
    <w:p w14:paraId="530E0A4A" w14:textId="77777777" w:rsidR="00CB4F44" w:rsidRDefault="00D05A07" w:rsidP="00D05A07">
      <w:pPr>
        <w:pStyle w:val="Titre5"/>
      </w:pPr>
      <w:r w:rsidRPr="006B0EDB">
        <w:rPr>
          <w:rFonts w:eastAsiaTheme="minorEastAsia"/>
          <w:lang w:eastAsia="ja-JP"/>
        </w:rPr>
        <w:t>Intervenant</w:t>
      </w:r>
      <w:r w:rsidRPr="00E71982">
        <w:rPr>
          <w:rFonts w:eastAsiaTheme="minorEastAsia"/>
          <w:lang w:eastAsia="ja-JP"/>
        </w:rPr>
        <w:t> :</w:t>
      </w:r>
      <w:r>
        <w:rPr>
          <w:rFonts w:eastAsiaTheme="minorEastAsia"/>
          <w:lang w:eastAsia="ja-JP"/>
        </w:rPr>
        <w:t xml:space="preserve"> </w:t>
      </w:r>
      <w:r w:rsidRPr="00CA4AD9">
        <w:t xml:space="preserve">Jean-Michel </w:t>
      </w:r>
      <w:proofErr w:type="spellStart"/>
      <w:r w:rsidRPr="00CA4AD9">
        <w:t>Gouvard</w:t>
      </w:r>
      <w:proofErr w:type="spellEnd"/>
    </w:p>
    <w:p w14:paraId="6E550B96" w14:textId="674AC6C7" w:rsidR="00D05A07" w:rsidRPr="00E71982" w:rsidRDefault="00CB4F44" w:rsidP="00CB4F44">
      <w:pPr>
        <w:pStyle w:val="Titre5"/>
        <w:rPr>
          <w:i/>
          <w:color w:val="0070C0"/>
        </w:rPr>
      </w:pPr>
      <w:r>
        <w:t>Le concours du CAPES est désormais accessible dès la L3. Le cours de M. </w:t>
      </w:r>
      <w:proofErr w:type="spellStart"/>
      <w:r>
        <w:t>Gouvard</w:t>
      </w:r>
      <w:proofErr w:type="spellEnd"/>
      <w:r>
        <w:t xml:space="preserve"> est filmé pour la FAD. Les documents du cours sont mis en ligne et le traditionnel forum permet de poser des questions. Plus de précisions seront données à la rentrée</w:t>
      </w:r>
      <w:r w:rsidR="00EB3EEA">
        <w:t>, notamment pour ce qui concerne le calendrier et les inscriptions au concours.</w:t>
      </w:r>
    </w:p>
    <w:p w14:paraId="4FAA7520" w14:textId="77777777" w:rsidR="00D05A07" w:rsidRPr="000B3777" w:rsidRDefault="00D05A07" w:rsidP="00D05A07">
      <w:pPr>
        <w:pStyle w:val="Titre5"/>
        <w:jc w:val="center"/>
        <w:rPr>
          <w:rFonts w:eastAsiaTheme="minorEastAsia"/>
          <w:lang w:eastAsia="ja-JP"/>
        </w:rPr>
      </w:pPr>
      <w:r w:rsidRPr="000B3777">
        <w:rPr>
          <w:rFonts w:eastAsiaTheme="minorEastAsia"/>
          <w:lang w:eastAsia="ja-JP"/>
        </w:rPr>
        <w:t>Thème littéraire du concours 2026 : Méchants et méchantes</w:t>
      </w:r>
    </w:p>
    <w:p w14:paraId="595C1B60" w14:textId="77777777" w:rsidR="00D05A07" w:rsidRDefault="00D05A07" w:rsidP="00D05A07">
      <w:pPr>
        <w:pStyle w:val="Alina"/>
      </w:pPr>
      <w:r>
        <w:t xml:space="preserve">Ce TD est prioritairement destiné aux candidats au CAPES 2026 car il correspond au </w:t>
      </w:r>
      <w:hyperlink r:id="rId9" w:history="1">
        <w:r w:rsidRPr="00326C1E">
          <w:rPr>
            <w:rStyle w:val="Lienhypertexte"/>
          </w:rPr>
          <w:t>programme des épreuves écrites d’admission au CAPES</w:t>
        </w:r>
      </w:hyperlink>
      <w:r>
        <w:t xml:space="preserve">. Toutefois, dans la mesure des places disponibles, ce groupe est aussi ouvert à ceux qui n'envisagent pas le CAPES 2026 : il s’agit d’un </w:t>
      </w:r>
      <w:r w:rsidRPr="00B823FC">
        <w:t>thème</w:t>
      </w:r>
      <w:r>
        <w:t xml:space="preserve"> littéraire digne d’être abordé ; </w:t>
      </w:r>
      <w:r>
        <w:rPr>
          <w:rStyle w:val="zmsearchresult"/>
        </w:rPr>
        <w:t>il peut</w:t>
      </w:r>
      <w:r>
        <w:t xml:space="preserve"> aussi peut constituer une préparation pour ceux qui envisageraient le concours 2027, même si le thème change. </w:t>
      </w:r>
    </w:p>
    <w:p w14:paraId="3D93080B" w14:textId="77777777" w:rsidR="00D05A07" w:rsidRDefault="00D05A07" w:rsidP="00D05A07">
      <w:pPr>
        <w:pStyle w:val="Alina"/>
      </w:pPr>
      <w:r w:rsidRPr="00CA4AD9">
        <w:t xml:space="preserve">Le thème « Méchants et méchantes », tel qu’il est formulé </w:t>
      </w:r>
      <w:r>
        <w:t>pour le concours</w:t>
      </w:r>
      <w:r w:rsidRPr="00CA4AD9">
        <w:t>, interroge aussi bien la figure du mal dans la littérature que les modalités de sa représentation selon les époques, les genres et les sexes. L’intitulé, apparemment simple, recouvre une problématique complexe, car il invite à réfléchir autant à la nature de la méchanceté qu’à ses formes d’expression – masculines ou féminines – et à leurs résonances symboliques et morales dans les œuvres littéraires et artistiques.</w:t>
      </w:r>
    </w:p>
    <w:p w14:paraId="4CA8637D" w14:textId="77777777" w:rsidR="00D05A07" w:rsidRDefault="00D05A07" w:rsidP="00D05A07">
      <w:pPr>
        <w:pStyle w:val="Alina"/>
      </w:pPr>
      <w:r w:rsidRPr="00CA4AD9">
        <w:t xml:space="preserve">Au Moyen Âge, </w:t>
      </w:r>
      <w:r>
        <w:t>le mot « </w:t>
      </w:r>
      <w:proofErr w:type="spellStart"/>
      <w:r w:rsidRPr="00CA4AD9">
        <w:rPr>
          <w:i/>
          <w:iCs/>
        </w:rPr>
        <w:t>mescheant</w:t>
      </w:r>
      <w:proofErr w:type="spellEnd"/>
      <w:r>
        <w:t> »</w:t>
      </w:r>
      <w:r w:rsidRPr="00CA4AD9">
        <w:t xml:space="preserve"> désignait celui à qui il arrive malheur, autrement dit le misérable, le </w:t>
      </w:r>
      <w:r>
        <w:t>faible</w:t>
      </w:r>
      <w:r w:rsidRPr="00CA4AD9">
        <w:t>, voire l’innocent malchanceux</w:t>
      </w:r>
      <w:r>
        <w:t>, et ce n’est qu’à</w:t>
      </w:r>
      <w:r w:rsidRPr="00CA4AD9">
        <w:t xml:space="preserve"> partir du XVI</w:t>
      </w:r>
      <w:r w:rsidRPr="00CA4AD9">
        <w:rPr>
          <w:vertAlign w:val="superscript"/>
        </w:rPr>
        <w:t>e</w:t>
      </w:r>
      <w:r w:rsidRPr="00CA4AD9">
        <w:t xml:space="preserve"> siècle</w:t>
      </w:r>
      <w:r>
        <w:t xml:space="preserve"> que</w:t>
      </w:r>
      <w:r w:rsidRPr="00CA4AD9">
        <w:t xml:space="preserve"> le méchant devient celui qui fait le mal. Cette transformation lexicale </w:t>
      </w:r>
      <w:r>
        <w:t>reflète</w:t>
      </w:r>
      <w:r w:rsidRPr="00CA4AD9">
        <w:t xml:space="preserve"> un basculement d’une conception de la souffrance subie à une responsabilité morale de la faute commise. Dès lors, le méchant devient un agent du mal, </w:t>
      </w:r>
      <w:r>
        <w:t xml:space="preserve">qu’il soit </w:t>
      </w:r>
      <w:r w:rsidRPr="00CA4AD9">
        <w:t>un être libre et coupable</w:t>
      </w:r>
      <w:r>
        <w:t>,</w:t>
      </w:r>
      <w:r w:rsidRPr="00CA4AD9">
        <w:t xml:space="preserve"> </w:t>
      </w:r>
      <w:r>
        <w:t>ou</w:t>
      </w:r>
      <w:r w:rsidRPr="00CA4AD9">
        <w:t xml:space="preserve"> conditionné par </w:t>
      </w:r>
      <w:r>
        <w:t>des forces extérieures qui le déterminent</w:t>
      </w:r>
      <w:r w:rsidRPr="00CA4AD9">
        <w:t>.</w:t>
      </w:r>
    </w:p>
    <w:p w14:paraId="72FD95EA" w14:textId="77777777" w:rsidR="00D05A07" w:rsidRDefault="00D05A07" w:rsidP="00D05A07">
      <w:pPr>
        <w:pStyle w:val="Alina"/>
      </w:pPr>
      <w:r w:rsidRPr="00CA4AD9">
        <w:lastRenderedPageBreak/>
        <w:t>Les figures canoniques du mal – le serpent, la sorcière, le diable, l’ogre</w:t>
      </w:r>
      <w:r>
        <w:t>, le criminel, le sadique</w:t>
      </w:r>
      <w:r w:rsidRPr="00CA4AD9">
        <w:t xml:space="preserve"> – structurent un imaginaire manichéen, hérité des contes, des textes religieux ou des mythes, dans lequel le méchant s’oppose au héros, ou au personnage innocent. </w:t>
      </w:r>
      <w:r>
        <w:t>Mais</w:t>
      </w:r>
      <w:r w:rsidRPr="00CA4AD9">
        <w:t xml:space="preserve"> cette frontière</w:t>
      </w:r>
      <w:r>
        <w:t xml:space="preserve"> est souvent brouillée dans les textes littéraires</w:t>
      </w:r>
      <w:r w:rsidRPr="00CA4AD9">
        <w:t xml:space="preserve">. </w:t>
      </w:r>
      <w:r>
        <w:t>Par exemple, l</w:t>
      </w:r>
      <w:r w:rsidRPr="00CA4AD9">
        <w:t xml:space="preserve">e personnage de la marquise de Merteuil, dans </w:t>
      </w:r>
      <w:r w:rsidRPr="00CA4AD9">
        <w:rPr>
          <w:i/>
          <w:iCs/>
        </w:rPr>
        <w:t>Les Liaisons dangereuses</w:t>
      </w:r>
      <w:r w:rsidRPr="00CA4AD9">
        <w:t>, incarne une méchanceté assumée, cérébrale, voire jubilatoire, qui suscite tout à la fois fascination et répulsion. De même, chez Racine, Agrippine, mère ambitieuse et manipulatrice, semble jouer à armes égales avec les figures masculines de la cruauté, comme Néron, qu’elle a elle-même contribué à façonner</w:t>
      </w:r>
      <w:r>
        <w:t>, focalisant sur elle un sentiment d’admiration, aussi terribles que soient ses actes</w:t>
      </w:r>
      <w:r w:rsidRPr="00CA4AD9">
        <w:t>.</w:t>
      </w:r>
      <w:r>
        <w:t xml:space="preserve"> </w:t>
      </w:r>
      <w:r w:rsidRPr="00CA4AD9">
        <w:t xml:space="preserve">L’ambiguïté morale de ces personnages </w:t>
      </w:r>
      <w:r>
        <w:t>fait que l’on</w:t>
      </w:r>
      <w:r w:rsidRPr="00CA4AD9">
        <w:t xml:space="preserve"> peut les percevoir comme des héros négatifs, des monstres nés, ou au contraire comme des figures brisées, dont la méchanceté est le produit d’un traumatisme ou d’une marginalisation sociale</w:t>
      </w:r>
      <w:r>
        <w:t xml:space="preserve">, comme en témoignent également le personnage de </w:t>
      </w:r>
      <w:proofErr w:type="spellStart"/>
      <w:r w:rsidRPr="00CA4AD9">
        <w:t>Frollo</w:t>
      </w:r>
      <w:proofErr w:type="spellEnd"/>
      <w:r w:rsidRPr="00CA4AD9">
        <w:t xml:space="preserve"> dans </w:t>
      </w:r>
      <w:r w:rsidRPr="00CA4AD9">
        <w:rPr>
          <w:i/>
          <w:iCs/>
        </w:rPr>
        <w:t>Notre-Dame de Paris</w:t>
      </w:r>
      <w:r w:rsidRPr="00CA4AD9">
        <w:t xml:space="preserve">, </w:t>
      </w:r>
      <w:r>
        <w:t xml:space="preserve">ou </w:t>
      </w:r>
      <w:r w:rsidRPr="00CA4AD9">
        <w:t xml:space="preserve">Caïn dans la Bible ou chez Byron. </w:t>
      </w:r>
    </w:p>
    <w:p w14:paraId="056D143E" w14:textId="77777777" w:rsidR="00D05A07" w:rsidRDefault="00D05A07" w:rsidP="00D05A07">
      <w:pPr>
        <w:pStyle w:val="Alina"/>
      </w:pPr>
      <w:r>
        <w:t>Travailler le</w:t>
      </w:r>
      <w:r w:rsidRPr="00CA4AD9">
        <w:t xml:space="preserve"> thème des méchants et méchantes </w:t>
      </w:r>
      <w:r>
        <w:t>ne saurait donc se réduire à</w:t>
      </w:r>
      <w:r w:rsidRPr="00CA4AD9">
        <w:t xml:space="preserve"> </w:t>
      </w:r>
      <w:r>
        <w:t>dresser un simple</w:t>
      </w:r>
      <w:r w:rsidRPr="00CA4AD9">
        <w:t xml:space="preserve"> catalogue de monstres littéraires, mais </w:t>
      </w:r>
      <w:r>
        <w:t xml:space="preserve">invite à voir en eux, et en elles, </w:t>
      </w:r>
      <w:r w:rsidRPr="00CA4AD9">
        <w:t>un miroir tendu à nos propres jugements, à la complexité du mal, et à la manière dont les œuvres façonnent et déplacent ses contours</w:t>
      </w:r>
      <w:r>
        <w:t>, au fil des siècles et des esthétiques.</w:t>
      </w:r>
    </w:p>
    <w:p w14:paraId="44AE4718" w14:textId="77777777" w:rsidR="00D05A07" w:rsidRDefault="00D05A07" w:rsidP="00D05A07">
      <w:pPr>
        <w:pStyle w:val="Alina"/>
      </w:pPr>
      <w:r>
        <w:t xml:space="preserve">Ce TD combinera une réflexion générale et comparée sur le thème « Méchants et méchantes » avec l’analyse plus ponctuelle des œuvres au programme, le tout afin de se préparer à au mieux à une dissertation sur ce thème, exercice qui compose la première des deux </w:t>
      </w:r>
      <w:hyperlink r:id="rId10" w:history="1">
        <w:r w:rsidRPr="00C44211">
          <w:rPr>
            <w:rStyle w:val="Lienhypertexte"/>
          </w:rPr>
          <w:t>épreuves écrites du concours du nouveau CAPES à bac + 3</w:t>
        </w:r>
      </w:hyperlink>
      <w:r>
        <w:t>.</w:t>
      </w:r>
    </w:p>
    <w:p w14:paraId="6CEA42E0" w14:textId="77777777" w:rsidR="00D05A07" w:rsidRDefault="00D05A07" w:rsidP="00D05A07">
      <w:pPr>
        <w:pStyle w:val="Titre5"/>
      </w:pPr>
      <w:r>
        <w:t xml:space="preserve">Lectures obligatoires </w:t>
      </w:r>
    </w:p>
    <w:p w14:paraId="72147F70" w14:textId="77777777" w:rsidR="00D05A07" w:rsidRDefault="00D05A07" w:rsidP="00D05A07">
      <w:pPr>
        <w:pStyle w:val="Alina"/>
      </w:pPr>
      <w:r w:rsidRPr="00C44211">
        <w:rPr>
          <w:b/>
          <w:bCs/>
        </w:rPr>
        <w:t xml:space="preserve">Le </w:t>
      </w:r>
      <w:r w:rsidRPr="00E72732">
        <w:rPr>
          <w:b/>
          <w:bCs/>
        </w:rPr>
        <w:t>programme indicatif</w:t>
      </w:r>
      <w:r>
        <w:t xml:space="preserve"> </w:t>
      </w:r>
      <w:r w:rsidRPr="00DB1455">
        <w:rPr>
          <w:b/>
          <w:bCs/>
        </w:rPr>
        <w:t>du CAPES</w:t>
      </w:r>
    </w:p>
    <w:p w14:paraId="1769D377" w14:textId="77777777" w:rsidR="00D05A07" w:rsidRDefault="00D05A07" w:rsidP="00D05A07">
      <w:pPr>
        <w:pStyle w:val="Sommaire"/>
      </w:pPr>
      <w:r w:rsidRPr="00321F89">
        <w:t>Jean Racine,</w:t>
      </w:r>
      <w:r w:rsidRPr="00255A85">
        <w:rPr>
          <w:i/>
          <w:iCs/>
        </w:rPr>
        <w:t xml:space="preserve"> Britannicus</w:t>
      </w:r>
      <w:r w:rsidRPr="00321F89">
        <w:t xml:space="preserve">, 1669. </w:t>
      </w:r>
      <w:r>
        <w:t>(Edition Folio, Larousse ou Livre de Poche)</w:t>
      </w:r>
    </w:p>
    <w:p w14:paraId="51E245BC" w14:textId="77777777" w:rsidR="00D05A07" w:rsidRDefault="00D05A07" w:rsidP="00D05A07">
      <w:pPr>
        <w:pStyle w:val="Sommaire"/>
      </w:pPr>
      <w:r w:rsidRPr="00321F89">
        <w:t xml:space="preserve">Pierre Choderlos de Laclos, </w:t>
      </w:r>
      <w:r w:rsidRPr="00255A85">
        <w:rPr>
          <w:i/>
          <w:iCs/>
        </w:rPr>
        <w:t>Les Liaisons dangereuses</w:t>
      </w:r>
      <w:r w:rsidRPr="00321F89">
        <w:t>,</w:t>
      </w:r>
      <w:r>
        <w:t xml:space="preserve"> </w:t>
      </w:r>
      <w:r w:rsidRPr="00321F89">
        <w:t xml:space="preserve">1782. </w:t>
      </w:r>
      <w:r>
        <w:t>(Edition Folio, de préférence)</w:t>
      </w:r>
    </w:p>
    <w:p w14:paraId="709A1E67" w14:textId="77777777" w:rsidR="00D05A07" w:rsidRDefault="00D05A07" w:rsidP="00D05A07">
      <w:pPr>
        <w:pStyle w:val="Sommaire"/>
      </w:pPr>
      <w:r w:rsidRPr="00321F89">
        <w:t>Jules Barbey d’</w:t>
      </w:r>
      <w:proofErr w:type="spellStart"/>
      <w:r w:rsidRPr="00321F89">
        <w:t>Aurevilly</w:t>
      </w:r>
      <w:proofErr w:type="spellEnd"/>
      <w:r w:rsidRPr="00321F89">
        <w:t xml:space="preserve">, </w:t>
      </w:r>
      <w:r w:rsidRPr="00255A85">
        <w:rPr>
          <w:i/>
          <w:iCs/>
        </w:rPr>
        <w:t>Les Diaboliques</w:t>
      </w:r>
      <w:r w:rsidRPr="00321F89">
        <w:t xml:space="preserve">, 1874. </w:t>
      </w:r>
      <w:r>
        <w:t>(Edition GF, de préférence)</w:t>
      </w:r>
    </w:p>
    <w:p w14:paraId="638D3ED7" w14:textId="77777777" w:rsidR="00D05A07" w:rsidRPr="00321F89" w:rsidRDefault="00D05A07" w:rsidP="00D05A07">
      <w:pPr>
        <w:pStyle w:val="Paragraphedeliste"/>
      </w:pPr>
    </w:p>
    <w:p w14:paraId="61094AD2" w14:textId="24E16FE1" w:rsidR="00D05A07" w:rsidRDefault="00D05A07" w:rsidP="00CB4F44">
      <w:pPr>
        <w:pStyle w:val="Alina"/>
      </w:pPr>
      <w:r w:rsidRPr="00255A85">
        <w:t>C</w:t>
      </w:r>
      <w:r>
        <w:t xml:space="preserve">e programme est complété </w:t>
      </w:r>
      <w:r w:rsidR="00CB4F44">
        <w:t xml:space="preserve">par </w:t>
      </w:r>
      <w:r w:rsidRPr="00255A85">
        <w:t>un dessin de William Blake (</w:t>
      </w:r>
      <w:r w:rsidRPr="00255A85">
        <w:rPr>
          <w:i/>
          <w:iCs/>
        </w:rPr>
        <w:t xml:space="preserve">Caïn </w:t>
      </w:r>
      <w:proofErr w:type="spellStart"/>
      <w:r w:rsidRPr="00255A85">
        <w:rPr>
          <w:i/>
          <w:iCs/>
        </w:rPr>
        <w:t>Fleeing</w:t>
      </w:r>
      <w:proofErr w:type="spellEnd"/>
      <w:r w:rsidRPr="00255A85">
        <w:rPr>
          <w:i/>
          <w:iCs/>
        </w:rPr>
        <w:t xml:space="preserve"> </w:t>
      </w:r>
      <w:proofErr w:type="spellStart"/>
      <w:r w:rsidRPr="00255A85">
        <w:rPr>
          <w:i/>
          <w:iCs/>
        </w:rPr>
        <w:t>from</w:t>
      </w:r>
      <w:proofErr w:type="spellEnd"/>
      <w:r w:rsidRPr="00255A85">
        <w:rPr>
          <w:i/>
          <w:iCs/>
        </w:rPr>
        <w:t xml:space="preserve"> the </w:t>
      </w:r>
      <w:proofErr w:type="spellStart"/>
      <w:r w:rsidRPr="00255A85">
        <w:rPr>
          <w:i/>
          <w:iCs/>
        </w:rPr>
        <w:t>Wrath</w:t>
      </w:r>
      <w:proofErr w:type="spellEnd"/>
      <w:r w:rsidRPr="00255A85">
        <w:rPr>
          <w:i/>
          <w:iCs/>
        </w:rPr>
        <w:t xml:space="preserve"> of </w:t>
      </w:r>
      <w:proofErr w:type="spellStart"/>
      <w:r w:rsidRPr="00255A85">
        <w:rPr>
          <w:i/>
          <w:iCs/>
        </w:rPr>
        <w:t>God</w:t>
      </w:r>
      <w:proofErr w:type="spellEnd"/>
      <w:r w:rsidRPr="00255A85">
        <w:t xml:space="preserve">, dessin, aquarelle et encre noire, 30,3 x 32,6 cm, Harvard Art </w:t>
      </w:r>
      <w:proofErr w:type="spellStart"/>
      <w:r w:rsidRPr="00255A85">
        <w:t>Museums</w:t>
      </w:r>
      <w:proofErr w:type="spellEnd"/>
      <w:r w:rsidRPr="00255A85">
        <w:t>/Fogg Museum, c.1805-1809)</w:t>
      </w:r>
      <w:r>
        <w:t>,</w:t>
      </w:r>
      <w:r w:rsidRPr="00255A85">
        <w:t xml:space="preserve"> </w:t>
      </w:r>
      <w:r w:rsidR="00CB4F44">
        <w:t>par le</w:t>
      </w:r>
      <w:r w:rsidRPr="00255A85">
        <w:t xml:space="preserve"> fi</w:t>
      </w:r>
      <w:r>
        <w:t xml:space="preserve">lm </w:t>
      </w:r>
      <w:r w:rsidRPr="00255A85">
        <w:rPr>
          <w:i/>
          <w:iCs/>
        </w:rPr>
        <w:t xml:space="preserve">Double </w:t>
      </w:r>
      <w:proofErr w:type="spellStart"/>
      <w:r w:rsidRPr="00255A85">
        <w:rPr>
          <w:i/>
          <w:iCs/>
        </w:rPr>
        <w:t>Indemnity</w:t>
      </w:r>
      <w:proofErr w:type="spellEnd"/>
      <w:r w:rsidRPr="00255A85">
        <w:rPr>
          <w:i/>
          <w:iCs/>
        </w:rPr>
        <w:t xml:space="preserve"> (Assurance sur la mort)</w:t>
      </w:r>
      <w:r>
        <w:t xml:space="preserve"> réalisé par </w:t>
      </w:r>
      <w:r w:rsidRPr="00321F89">
        <w:t xml:space="preserve">Billy Wilder </w:t>
      </w:r>
      <w:r>
        <w:t>en</w:t>
      </w:r>
      <w:r w:rsidRPr="00321F89">
        <w:t xml:space="preserve"> 1944</w:t>
      </w:r>
      <w:r>
        <w:t xml:space="preserve">, et </w:t>
      </w:r>
      <w:r w:rsidR="00CB4F44">
        <w:t xml:space="preserve">par </w:t>
      </w:r>
      <w:r>
        <w:t>de</w:t>
      </w:r>
      <w:r w:rsidR="00CB4F44">
        <w:t>s</w:t>
      </w:r>
      <w:r>
        <w:t xml:space="preserve"> références complémentaires, librement choisies pour nourrir la réflexion, parmi la littérature, la peinture, le cinéma, mais aussi la bande dessinée ou la musique.</w:t>
      </w:r>
    </w:p>
    <w:p w14:paraId="3C884BF5" w14:textId="77777777" w:rsidR="00D05A07" w:rsidRPr="00DB1455" w:rsidRDefault="00D05A07" w:rsidP="00D05A07">
      <w:pPr>
        <w:pStyle w:val="Titre5"/>
      </w:pPr>
      <w:r>
        <w:t>Bibliographie indicative</w:t>
      </w:r>
    </w:p>
    <w:p w14:paraId="53D6BE89" w14:textId="77777777" w:rsidR="00D05A07" w:rsidRDefault="00D05A07" w:rsidP="00D05A07">
      <w:pPr>
        <w:pStyle w:val="Paragraphedeliste"/>
        <w:numPr>
          <w:ilvl w:val="0"/>
          <w:numId w:val="42"/>
        </w:numPr>
        <w:spacing w:before="120" w:after="0" w:line="240" w:lineRule="auto"/>
        <w:ind w:left="714" w:hanging="357"/>
        <w:jc w:val="both"/>
        <w:rPr>
          <w:b/>
          <w:bCs/>
        </w:rPr>
      </w:pPr>
      <w:r>
        <w:rPr>
          <w:b/>
          <w:bCs/>
        </w:rPr>
        <w:t>Autres œuvres littéraires sur le thème du méchant et du mal</w:t>
      </w:r>
    </w:p>
    <w:p w14:paraId="70586103" w14:textId="77777777" w:rsidR="00D05A07" w:rsidRPr="00B16624" w:rsidRDefault="00D05A07" w:rsidP="00D05A07">
      <w:pPr>
        <w:pStyle w:val="Sommaire"/>
      </w:pPr>
      <w:r w:rsidRPr="00B16624">
        <w:t xml:space="preserve">Charles Baudelaire, </w:t>
      </w:r>
      <w:r w:rsidRPr="00B16624">
        <w:rPr>
          <w:i/>
          <w:iCs/>
        </w:rPr>
        <w:t>Les Fleurs du Mal</w:t>
      </w:r>
      <w:r w:rsidRPr="00B16624">
        <w:t xml:space="preserve"> (1857)</w:t>
      </w:r>
      <w:r>
        <w:t> :</w:t>
      </w:r>
      <w:r w:rsidRPr="00B16624">
        <w:t xml:space="preserve"> poèmes comme « Le Vampire » ou « Une Charogne » </w:t>
      </w:r>
    </w:p>
    <w:p w14:paraId="098EA8BA" w14:textId="77777777" w:rsidR="00D05A07" w:rsidRPr="00B16624" w:rsidRDefault="00D05A07" w:rsidP="00D05A07">
      <w:pPr>
        <w:pStyle w:val="Sommaire"/>
      </w:pPr>
      <w:r w:rsidRPr="00B16624">
        <w:t xml:space="preserve">Fiodor Dostoïevski, </w:t>
      </w:r>
      <w:r w:rsidRPr="00B16624">
        <w:rPr>
          <w:i/>
          <w:iCs/>
        </w:rPr>
        <w:t>Crime et Châtiment</w:t>
      </w:r>
      <w:r w:rsidRPr="00B16624">
        <w:t xml:space="preserve"> (1866), </w:t>
      </w:r>
      <w:r w:rsidRPr="00886AE5">
        <w:rPr>
          <w:i/>
          <w:iCs/>
        </w:rPr>
        <w:t>Les Démons</w:t>
      </w:r>
      <w:r w:rsidRPr="00B16624">
        <w:t xml:space="preserve"> (1871)</w:t>
      </w:r>
      <w:r>
        <w:t> :</w:t>
      </w:r>
      <w:r w:rsidRPr="00B16624">
        <w:t xml:space="preserve"> </w:t>
      </w:r>
      <w:r>
        <w:t>l</w:t>
      </w:r>
      <w:r w:rsidRPr="00B16624">
        <w:t>e mal moral, social, politique, et la culpabilité.</w:t>
      </w:r>
    </w:p>
    <w:p w14:paraId="40EBAC21" w14:textId="77777777" w:rsidR="00D05A07" w:rsidRPr="00B16624" w:rsidRDefault="00D05A07" w:rsidP="00D05A07">
      <w:pPr>
        <w:pStyle w:val="Sommaire"/>
      </w:pPr>
      <w:r w:rsidRPr="00B16624">
        <w:lastRenderedPageBreak/>
        <w:t xml:space="preserve">Euripide, </w:t>
      </w:r>
      <w:r w:rsidRPr="00B16624">
        <w:rPr>
          <w:i/>
          <w:iCs/>
        </w:rPr>
        <w:t>Médée</w:t>
      </w:r>
      <w:r>
        <w:t> :</w:t>
      </w:r>
      <w:r w:rsidRPr="00B16624">
        <w:t xml:space="preserve"> </w:t>
      </w:r>
      <w:r>
        <w:t>l</w:t>
      </w:r>
      <w:r w:rsidRPr="00B16624">
        <w:t>e crime absolu accompli par une femme, entre vengeance et barbarie.</w:t>
      </w:r>
    </w:p>
    <w:p w14:paraId="2C374F8C" w14:textId="77777777" w:rsidR="00D05A07" w:rsidRPr="00B16624" w:rsidRDefault="00D05A07" w:rsidP="00D05A07">
      <w:pPr>
        <w:pStyle w:val="Sommaire"/>
      </w:pPr>
      <w:r w:rsidRPr="00B16624">
        <w:t xml:space="preserve">Jonathan </w:t>
      </w:r>
      <w:proofErr w:type="spellStart"/>
      <w:r w:rsidRPr="00B16624">
        <w:t>Littell</w:t>
      </w:r>
      <w:proofErr w:type="spellEnd"/>
      <w:r w:rsidRPr="00B16624">
        <w:t xml:space="preserve">, </w:t>
      </w:r>
      <w:r w:rsidRPr="00B16624">
        <w:rPr>
          <w:i/>
          <w:iCs/>
        </w:rPr>
        <w:t>Les Bienveillantes</w:t>
      </w:r>
      <w:r w:rsidRPr="00B16624">
        <w:t xml:space="preserve"> (2006)</w:t>
      </w:r>
      <w:r>
        <w:t> :</w:t>
      </w:r>
      <w:r w:rsidRPr="00B16624">
        <w:t xml:space="preserve"> </w:t>
      </w:r>
      <w:r>
        <w:t>l</w:t>
      </w:r>
      <w:r w:rsidRPr="00B16624">
        <w:t>e mal banal, bureaucratique, dans l’univers nazi.</w:t>
      </w:r>
    </w:p>
    <w:p w14:paraId="60F3745D" w14:textId="77777777" w:rsidR="00D05A07" w:rsidRPr="00B16624" w:rsidRDefault="00D05A07" w:rsidP="00D05A07">
      <w:pPr>
        <w:pStyle w:val="Sommaire"/>
      </w:pPr>
      <w:r w:rsidRPr="00B16624">
        <w:t xml:space="preserve">Jean Racine, </w:t>
      </w:r>
      <w:r w:rsidRPr="00B16624">
        <w:rPr>
          <w:i/>
          <w:iCs/>
        </w:rPr>
        <w:t>Phèdre</w:t>
      </w:r>
      <w:r>
        <w:t> :</w:t>
      </w:r>
      <w:r w:rsidRPr="00B16624">
        <w:t xml:space="preserve"> Le mal intérieur</w:t>
      </w:r>
      <w:r>
        <w:t xml:space="preserve"> et</w:t>
      </w:r>
      <w:r w:rsidRPr="00B16624">
        <w:t xml:space="preserve"> passionnel.</w:t>
      </w:r>
    </w:p>
    <w:p w14:paraId="76C41110" w14:textId="77777777" w:rsidR="00D05A07" w:rsidRPr="00B16624" w:rsidRDefault="00D05A07" w:rsidP="00D05A07">
      <w:pPr>
        <w:pStyle w:val="Sommaire"/>
      </w:pPr>
      <w:r w:rsidRPr="00B16624">
        <w:t xml:space="preserve">William Shakespeare, </w:t>
      </w:r>
      <w:r w:rsidRPr="00B16624">
        <w:rPr>
          <w:i/>
          <w:iCs/>
        </w:rPr>
        <w:t>Richard III</w:t>
      </w:r>
      <w:r w:rsidRPr="00B16624">
        <w:t xml:space="preserve"> (1592)</w:t>
      </w:r>
      <w:r>
        <w:t> :</w:t>
      </w:r>
      <w:r w:rsidRPr="00B16624">
        <w:t xml:space="preserve"> Archétype du tyran machiavélique et manipulateur.</w:t>
      </w:r>
    </w:p>
    <w:p w14:paraId="5ACF87A0" w14:textId="77777777" w:rsidR="00D05A07" w:rsidRPr="00B16624" w:rsidRDefault="00D05A07" w:rsidP="00D05A07">
      <w:pPr>
        <w:pStyle w:val="Sommaire"/>
      </w:pPr>
      <w:r w:rsidRPr="00B16624">
        <w:t xml:space="preserve">Robert Louis Stevenson, </w:t>
      </w:r>
      <w:r w:rsidRPr="00B16624">
        <w:rPr>
          <w:i/>
          <w:iCs/>
        </w:rPr>
        <w:t>L'Étrange Cas du docteur Jekyll et de M. Hyde</w:t>
      </w:r>
      <w:r w:rsidRPr="00B16624">
        <w:t xml:space="preserve"> (1886)</w:t>
      </w:r>
      <w:r>
        <w:t> :</w:t>
      </w:r>
      <w:r w:rsidRPr="00B16624">
        <w:t xml:space="preserve"> Dualité de l’homme, séparation du bien et du mal.</w:t>
      </w:r>
    </w:p>
    <w:p w14:paraId="6692E5DB" w14:textId="77777777" w:rsidR="00D05A07" w:rsidRDefault="00D05A07" w:rsidP="00D05A07">
      <w:pPr>
        <w:pStyle w:val="Paragraphedeliste"/>
        <w:numPr>
          <w:ilvl w:val="0"/>
          <w:numId w:val="42"/>
        </w:numPr>
        <w:spacing w:before="240" w:after="0" w:line="240" w:lineRule="auto"/>
        <w:ind w:left="714" w:hanging="357"/>
        <w:jc w:val="both"/>
        <w:rPr>
          <w:b/>
          <w:bCs/>
        </w:rPr>
      </w:pPr>
      <w:r>
        <w:rPr>
          <w:b/>
          <w:bCs/>
        </w:rPr>
        <w:t>Ouvrages critiques</w:t>
      </w:r>
    </w:p>
    <w:p w14:paraId="2C88EF81" w14:textId="77777777" w:rsidR="00D05A07" w:rsidRDefault="00D05A07" w:rsidP="00D05A07">
      <w:pPr>
        <w:pStyle w:val="Sommaire"/>
      </w:pPr>
      <w:r w:rsidRPr="00B16624">
        <w:t xml:space="preserve">Georges Bataille, </w:t>
      </w:r>
      <w:r w:rsidRPr="00B16624">
        <w:rPr>
          <w:i/>
          <w:iCs/>
        </w:rPr>
        <w:t>La Littérature et le mal</w:t>
      </w:r>
      <w:r>
        <w:t xml:space="preserve">, Gallimard, </w:t>
      </w:r>
      <w:r w:rsidRPr="00B16624">
        <w:t>1957</w:t>
      </w:r>
      <w:r>
        <w:t>.</w:t>
      </w:r>
    </w:p>
    <w:p w14:paraId="1C5905C0" w14:textId="77777777" w:rsidR="00D05A07" w:rsidRPr="00753CD3" w:rsidRDefault="00D05A07" w:rsidP="00D05A07">
      <w:pPr>
        <w:pStyle w:val="Sommaire"/>
      </w:pPr>
      <w:r w:rsidRPr="00B16624">
        <w:t xml:space="preserve">René Girard, </w:t>
      </w:r>
      <w:r w:rsidRPr="00B16624">
        <w:rPr>
          <w:i/>
          <w:iCs/>
        </w:rPr>
        <w:t>La Violence et le sacré</w:t>
      </w:r>
      <w:r>
        <w:t xml:space="preserve">, Grasset, </w:t>
      </w:r>
      <w:r w:rsidRPr="00B16624">
        <w:t>1972.</w:t>
      </w:r>
    </w:p>
    <w:p w14:paraId="1E3E6115" w14:textId="77777777" w:rsidR="00D05A07" w:rsidRDefault="00D05A07" w:rsidP="00D05A07">
      <w:pPr>
        <w:pStyle w:val="Sommaire"/>
      </w:pPr>
      <w:r w:rsidRPr="00B16624">
        <w:t xml:space="preserve">Susan </w:t>
      </w:r>
      <w:proofErr w:type="spellStart"/>
      <w:r w:rsidRPr="00B16624">
        <w:t>Neiman</w:t>
      </w:r>
      <w:proofErr w:type="spellEnd"/>
      <w:r w:rsidRPr="00B16624">
        <w:t xml:space="preserve">, </w:t>
      </w:r>
      <w:r w:rsidRPr="00B16624">
        <w:rPr>
          <w:i/>
          <w:iCs/>
        </w:rPr>
        <w:t xml:space="preserve">Penser le mal. Une autre histoire de la philosophie, </w:t>
      </w:r>
      <w:r w:rsidRPr="00B16624">
        <w:t>Premier Parallèle, 2022.</w:t>
      </w:r>
    </w:p>
    <w:p w14:paraId="5A1F1D4C" w14:textId="77777777" w:rsidR="00D05A07" w:rsidRPr="00B16624" w:rsidRDefault="00D05A07" w:rsidP="00D05A07">
      <w:pPr>
        <w:pStyle w:val="Sommaire"/>
      </w:pPr>
      <w:r w:rsidRPr="00753CD3">
        <w:t>Christophe Regina (</w:t>
      </w:r>
      <w:proofErr w:type="spellStart"/>
      <w:r w:rsidRPr="00753CD3">
        <w:t>dir</w:t>
      </w:r>
      <w:proofErr w:type="spellEnd"/>
      <w:r w:rsidRPr="00753CD3">
        <w:t xml:space="preserve">.), </w:t>
      </w:r>
      <w:r w:rsidRPr="00753CD3">
        <w:rPr>
          <w:i/>
          <w:iCs/>
        </w:rPr>
        <w:t>Dictionnaire de la méchanceté</w:t>
      </w:r>
      <w:r w:rsidRPr="00753CD3">
        <w:t>, Max Milo, 2013.</w:t>
      </w:r>
    </w:p>
    <w:p w14:paraId="76B3CF10" w14:textId="77777777" w:rsidR="00D05A07" w:rsidRPr="00B16624" w:rsidRDefault="00D05A07" w:rsidP="00D05A07">
      <w:pPr>
        <w:pStyle w:val="Sommaire"/>
      </w:pPr>
      <w:r w:rsidRPr="00B16624">
        <w:t xml:space="preserve">Paul Ricœur, </w:t>
      </w:r>
      <w:r w:rsidRPr="00B16624">
        <w:rPr>
          <w:i/>
          <w:iCs/>
        </w:rPr>
        <w:t>Le mal : un défi à la philosophie et à la théologie</w:t>
      </w:r>
      <w:r>
        <w:t xml:space="preserve">, Labor et Fides, </w:t>
      </w:r>
      <w:r w:rsidRPr="00B16624">
        <w:t>1986.</w:t>
      </w:r>
    </w:p>
    <w:p w14:paraId="6B1B8C93" w14:textId="77777777" w:rsidR="00D05A07" w:rsidRPr="00B16624" w:rsidRDefault="00D05A07" w:rsidP="00D05A07">
      <w:pPr>
        <w:pStyle w:val="Sommaire"/>
      </w:pPr>
      <w:r w:rsidRPr="00B16624">
        <w:t>Tzvetan</w:t>
      </w:r>
      <w:r>
        <w:t xml:space="preserve"> </w:t>
      </w:r>
      <w:r w:rsidRPr="00B16624">
        <w:t xml:space="preserve">Todorov, </w:t>
      </w:r>
      <w:r w:rsidRPr="00B16624">
        <w:rPr>
          <w:i/>
          <w:iCs/>
        </w:rPr>
        <w:t>Face à l’extrême</w:t>
      </w:r>
      <w:r>
        <w:t xml:space="preserve">, Éditions du Seuil, </w:t>
      </w:r>
      <w:r w:rsidRPr="00B16624">
        <w:t>1991</w:t>
      </w:r>
      <w:r>
        <w:t>.</w:t>
      </w:r>
    </w:p>
    <w:p w14:paraId="73D3C388" w14:textId="77777777" w:rsidR="00D05A07" w:rsidRDefault="00D05A07" w:rsidP="00D05A07">
      <w:pPr>
        <w:pStyle w:val="Titre2"/>
        <w:spacing w:before="240"/>
      </w:pPr>
      <w:bookmarkStart w:id="17" w:name="_Toc172703157"/>
      <w:bookmarkEnd w:id="15"/>
      <w:r w:rsidRPr="00166A7E">
        <w:t xml:space="preserve">Évaluation </w:t>
      </w:r>
      <w:r>
        <w:t>« Littérature &amp; culture »</w:t>
      </w:r>
      <w:r w:rsidRPr="00166A7E">
        <w:t xml:space="preserve"> </w:t>
      </w:r>
    </w:p>
    <w:p w14:paraId="4D44CD0F" w14:textId="71526EF9" w:rsidR="00D05A07" w:rsidRPr="00EB3EEA" w:rsidRDefault="00D05A07" w:rsidP="00D05A07">
      <w:pPr>
        <w:rPr>
          <w:rFonts w:eastAsiaTheme="minorEastAsia"/>
          <w:lang w:eastAsia="ja-JP"/>
        </w:rPr>
      </w:pPr>
      <w:r w:rsidRPr="00EB3EEA">
        <w:rPr>
          <w:b/>
          <w:u w:val="single"/>
        </w:rPr>
        <w:t>Session</w:t>
      </w:r>
      <w:r w:rsidR="00EB3EEA" w:rsidRPr="00EB3EEA">
        <w:rPr>
          <w:b/>
          <w:u w:val="single"/>
        </w:rPr>
        <w:t>s</w:t>
      </w:r>
      <w:r w:rsidRPr="00EB3EEA">
        <w:rPr>
          <w:b/>
          <w:u w:val="single"/>
        </w:rPr>
        <w:t xml:space="preserve"> 1</w:t>
      </w:r>
      <w:r w:rsidR="00EB3EEA" w:rsidRPr="00EB3EEA">
        <w:rPr>
          <w:b/>
          <w:u w:val="single"/>
        </w:rPr>
        <w:t xml:space="preserve"> et 2</w:t>
      </w:r>
      <w:r w:rsidRPr="00EB3EEA">
        <w:rPr>
          <w:b/>
          <w:u w:val="single"/>
        </w:rPr>
        <w:t> </w:t>
      </w:r>
      <w:r w:rsidRPr="00EB3EEA">
        <w:t xml:space="preserve">: Oral de 15 mn, précédé d’une </w:t>
      </w:r>
      <w:r w:rsidRPr="00EB3EEA">
        <w:rPr>
          <w:rFonts w:eastAsiaTheme="minorEastAsia"/>
          <w:lang w:eastAsia="ja-JP"/>
        </w:rPr>
        <w:t xml:space="preserve">préparation de 30 mn. Les œuvres étudiées doivent être apportées. </w:t>
      </w:r>
    </w:p>
    <w:p w14:paraId="3C3D2D2A" w14:textId="2BA6AEBC" w:rsidR="00EB3EEA" w:rsidRPr="00EB3EEA" w:rsidRDefault="00EB3EEA" w:rsidP="00D05A07">
      <w:pPr>
        <w:rPr>
          <w:rFonts w:eastAsiaTheme="minorEastAsia"/>
          <w:lang w:eastAsia="ja-JP"/>
        </w:rPr>
      </w:pPr>
      <w:r w:rsidRPr="00EB3EEA">
        <w:rPr>
          <w:rFonts w:eastAsiaTheme="minorEastAsia"/>
          <w:lang w:eastAsia="ja-JP"/>
        </w:rPr>
        <w:t>Attention : le TD « Méchants et méchantes » n’est pas évalué.</w:t>
      </w:r>
    </w:p>
    <w:p w14:paraId="638A8408" w14:textId="52953A94" w:rsidR="00E2343D" w:rsidRDefault="00F905DC" w:rsidP="001B0A14">
      <w:pPr>
        <w:pStyle w:val="Titre1"/>
        <w:jc w:val="left"/>
      </w:pPr>
      <w:r w:rsidRPr="00166A7E">
        <w:t>5LCTY1</w:t>
      </w:r>
      <w:r w:rsidR="00837183">
        <w:t>F</w:t>
      </w:r>
      <w:r w:rsidR="00FF1272" w:rsidRPr="00166A7E">
        <w:t xml:space="preserve">- </w:t>
      </w:r>
      <w:r w:rsidR="00E2343D" w:rsidRPr="00166A7E">
        <w:t>Langue vivante</w:t>
      </w:r>
      <w:bookmarkEnd w:id="17"/>
    </w:p>
    <w:p w14:paraId="2EE362CC" w14:textId="16F99505" w:rsidR="00EB3EEA" w:rsidRPr="00EB3EEA" w:rsidRDefault="00EB3EEA" w:rsidP="00EB3EEA">
      <w:pPr>
        <w:pStyle w:val="Titre2"/>
      </w:pPr>
      <w:r w:rsidRPr="00EB3EEA">
        <w:t>Anglais</w:t>
      </w:r>
    </w:p>
    <w:p w14:paraId="68373991" w14:textId="1B319771" w:rsidR="00EB3EEA" w:rsidRDefault="00EB3EEA" w:rsidP="00EB3EEA">
      <w:r>
        <w:t>Enseignante : Cécile Boré</w:t>
      </w:r>
    </w:p>
    <w:p w14:paraId="3E205A7A" w14:textId="77777777" w:rsidR="00EB3EEA" w:rsidRDefault="00EB3EEA" w:rsidP="00EB3EEA">
      <w:proofErr w:type="spellStart"/>
      <w:r>
        <w:t>Evaluation</w:t>
      </w:r>
      <w:proofErr w:type="spellEnd"/>
      <w:r>
        <w:t xml:space="preserve"> : </w:t>
      </w:r>
    </w:p>
    <w:p w14:paraId="7C721DA8" w14:textId="2A313DE6" w:rsidR="00EB3EEA" w:rsidRDefault="00EB3EEA" w:rsidP="00EB3EEA">
      <w:r>
        <w:t>Session 1 : contrôle continu (exercices en ligne) : 40% + épreuve orale 60%</w:t>
      </w:r>
    </w:p>
    <w:p w14:paraId="52B52932" w14:textId="2B745D6F" w:rsidR="00EB3EEA" w:rsidRPr="00EB3EEA" w:rsidRDefault="00EB3EEA" w:rsidP="00EB3EEA">
      <w:r>
        <w:t>Session 2 : oral</w:t>
      </w:r>
    </w:p>
    <w:p w14:paraId="0DFA7070" w14:textId="780CA0BB" w:rsidR="002033F8" w:rsidRPr="00EB3EEA" w:rsidRDefault="00EB3EEA" w:rsidP="00EB3EEA">
      <w:pPr>
        <w:jc w:val="right"/>
      </w:pPr>
      <w:r w:rsidRPr="00EB3EEA">
        <w:rPr>
          <w:rFonts w:eastAsiaTheme="minorEastAsia"/>
        </w:rPr>
        <w:tab/>
      </w:r>
      <w:r w:rsidR="000E5D1C" w:rsidRPr="00EB3EEA">
        <w:rPr>
          <w:rFonts w:eastAsiaTheme="minorEastAsia"/>
        </w:rPr>
        <w:tab/>
      </w:r>
      <w:r w:rsidR="002033F8" w:rsidRPr="00EB3EEA">
        <w:rPr>
          <w:rFonts w:eastAsiaTheme="minorEastAsia"/>
        </w:rPr>
        <w:t>TD ; 3 crédits</w:t>
      </w:r>
    </w:p>
    <w:p w14:paraId="0D0588B4" w14:textId="77777777" w:rsidR="00BD783C" w:rsidRPr="00EB3EEA" w:rsidRDefault="00BD783C" w:rsidP="001D43AC">
      <w:pPr>
        <w:pStyle w:val="Sommaire"/>
        <w:sectPr w:rsidR="00BD783C" w:rsidRPr="00EB3EEA" w:rsidSect="00C9519E">
          <w:headerReference w:type="default" r:id="rId11"/>
          <w:footerReference w:type="default" r:id="rId12"/>
          <w:type w:val="continuous"/>
          <w:pgSz w:w="11906" w:h="16838"/>
          <w:pgMar w:top="1417" w:right="1417" w:bottom="1417" w:left="1417" w:header="708" w:footer="708" w:gutter="0"/>
          <w:cols w:space="708"/>
          <w:docGrid w:linePitch="360"/>
        </w:sectPr>
      </w:pPr>
    </w:p>
    <w:p w14:paraId="7588222A" w14:textId="7C78CBD8" w:rsidR="006075ED" w:rsidRDefault="006075ED" w:rsidP="00EB3EEA">
      <w:pPr>
        <w:spacing w:before="0" w:after="0" w:line="240" w:lineRule="auto"/>
        <w:jc w:val="right"/>
      </w:pPr>
    </w:p>
    <w:p w14:paraId="1523353C" w14:textId="164F2ABA" w:rsidR="00774DD0" w:rsidRPr="00166A7E" w:rsidRDefault="000F112C" w:rsidP="00377A43">
      <w:pPr>
        <w:pStyle w:val="Titre1"/>
        <w:jc w:val="center"/>
      </w:pPr>
      <w:bookmarkStart w:id="18" w:name="_Toc172703158"/>
      <w:bookmarkStart w:id="19" w:name="_Ref140139575"/>
      <w:r w:rsidRPr="00166A7E">
        <w:t>INFORMATIONS COMPLÉMENTAIRES</w:t>
      </w:r>
      <w:bookmarkEnd w:id="18"/>
    </w:p>
    <w:p w14:paraId="6D821AE3" w14:textId="77777777" w:rsidR="00176D67" w:rsidRDefault="00176D67" w:rsidP="00176D67">
      <w:pPr>
        <w:pStyle w:val="Titre3"/>
      </w:pPr>
      <w:bookmarkStart w:id="20" w:name="_Ref204195142"/>
      <w:bookmarkStart w:id="21" w:name="_Ref172290876"/>
      <w:bookmarkStart w:id="22" w:name="_Toc172299533"/>
      <w:bookmarkStart w:id="23" w:name="_Ref172555623"/>
      <w:bookmarkStart w:id="24" w:name="_Toc172556645"/>
      <w:bookmarkStart w:id="25" w:name="_Ref172558480"/>
      <w:bookmarkEnd w:id="19"/>
      <w:r w:rsidRPr="00585F18">
        <w:t>Préparation du nouveau CAPES 2026</w:t>
      </w:r>
      <w:bookmarkEnd w:id="20"/>
      <w:r>
        <w:t> </w:t>
      </w:r>
    </w:p>
    <w:p w14:paraId="334E661C" w14:textId="77777777" w:rsidR="00176D67" w:rsidRDefault="00176D67" w:rsidP="00176D67">
      <w:pPr>
        <w:pStyle w:val="Alina"/>
      </w:pPr>
      <w:r>
        <w:t xml:space="preserve">Le CAPES est un </w:t>
      </w:r>
      <w:r w:rsidRPr="009851E1">
        <w:rPr>
          <w:b/>
          <w:bCs/>
        </w:rPr>
        <w:t>concours de recrutement</w:t>
      </w:r>
      <w:r>
        <w:t xml:space="preserve"> de fonctionnaires ; la licence de Lettres est un </w:t>
      </w:r>
      <w:r w:rsidRPr="009851E1">
        <w:rPr>
          <w:b/>
          <w:bCs/>
        </w:rPr>
        <w:t>diplôme</w:t>
      </w:r>
      <w:r>
        <w:t xml:space="preserve"> qui comporte des matières qui ne font pas </w:t>
      </w:r>
      <w:r w:rsidRPr="00A71D93">
        <w:rPr>
          <w:b/>
          <w:bCs/>
        </w:rPr>
        <w:t>directement</w:t>
      </w:r>
      <w:r>
        <w:t xml:space="preserve"> l’objet d’une épreuve du </w:t>
      </w:r>
      <w:r>
        <w:lastRenderedPageBreak/>
        <w:t>concours : littérature comparée, langue moderne et médiévale dans une perspective diachronique,…</w:t>
      </w:r>
    </w:p>
    <w:p w14:paraId="61B00C86" w14:textId="77777777" w:rsidR="00176D67" w:rsidRDefault="00176D67" w:rsidP="00176D67">
      <w:pPr>
        <w:pStyle w:val="Alina"/>
      </w:pPr>
    </w:p>
    <w:p w14:paraId="39DD4E0B" w14:textId="77777777" w:rsidR="00176D67" w:rsidRDefault="00176D67" w:rsidP="00176D67">
      <w:pPr>
        <w:pStyle w:val="Alina"/>
      </w:pPr>
      <w:r>
        <w:t xml:space="preserve">Il y a forcément un lien entre CAPES et licence dans notre parcours intitulé « Enseignement-recherche ». Le concours sera donc préparé essentiellement à travers toutes les UE de la licence, même si ce n’est pas explicitement affiché. </w:t>
      </w:r>
    </w:p>
    <w:p w14:paraId="7A07BBE8" w14:textId="72C3B9D9" w:rsidR="00176D67" w:rsidRDefault="00176D67" w:rsidP="00176D67">
      <w:pPr>
        <w:pStyle w:val="Alina"/>
      </w:pPr>
      <w:r>
        <w:t xml:space="preserve">Le programme de </w:t>
      </w:r>
      <w:r w:rsidRPr="00D310E7">
        <w:rPr>
          <w:b/>
          <w:bCs/>
        </w:rPr>
        <w:t>l’épreuve de dissertation</w:t>
      </w:r>
      <w:r>
        <w:t xml:space="preserve"> du CAPES 2026 (« Méchants et méchantes ») fera l'objet d'un cours spécifique, rattaché à l’UE « Littérature et culture » (voir </w:t>
      </w:r>
      <w:r w:rsidRPr="00A71D93">
        <w:rPr>
          <w:i/>
          <w:iCs/>
        </w:rPr>
        <w:t>supra</w:t>
      </w:r>
      <w:r>
        <w:t>, p.</w:t>
      </w:r>
      <w:r>
        <w:fldChar w:fldCharType="begin"/>
      </w:r>
      <w:r>
        <w:instrText xml:space="preserve"> PAGEREF _Ref204196004 \h </w:instrText>
      </w:r>
      <w:r>
        <w:fldChar w:fldCharType="separate"/>
      </w:r>
      <w:r>
        <w:rPr>
          <w:noProof/>
        </w:rPr>
        <w:t>17</w:t>
      </w:r>
      <w:r>
        <w:fldChar w:fldCharType="end"/>
      </w:r>
      <w:r>
        <w:t xml:space="preserve">). </w:t>
      </w:r>
      <w:r w:rsidRPr="00176D67">
        <w:rPr>
          <w:highlight w:val="yellow"/>
        </w:rPr>
        <w:t>Ce TD n’est pas évalué pour l’obtention de la licence</w:t>
      </w:r>
      <w:r>
        <w:t xml:space="preserve">. </w:t>
      </w:r>
      <w:r w:rsidRPr="00D310E7">
        <w:rPr>
          <w:b/>
          <w:bCs/>
        </w:rPr>
        <w:t>Le stage de langue</w:t>
      </w:r>
      <w:r>
        <w:t xml:space="preserve"> à la pré-rentrée est également destiné à préparer la 2</w:t>
      </w:r>
      <w:r w:rsidRPr="00D310E7">
        <w:rPr>
          <w:vertAlign w:val="superscript"/>
        </w:rPr>
        <w:t>e</w:t>
      </w:r>
      <w:r>
        <w:t xml:space="preserve"> épreuve d’admission (voir p.</w:t>
      </w:r>
      <w:r>
        <w:fldChar w:fldCharType="begin"/>
      </w:r>
      <w:r>
        <w:instrText xml:space="preserve"> PAGEREF _Ref204196608 \h </w:instrText>
      </w:r>
      <w:r>
        <w:fldChar w:fldCharType="separate"/>
      </w:r>
      <w:r>
        <w:rPr>
          <w:noProof/>
        </w:rPr>
        <w:t>22</w:t>
      </w:r>
      <w:r>
        <w:fldChar w:fldCharType="end"/>
      </w:r>
      <w:r>
        <w:t>).</w:t>
      </w:r>
    </w:p>
    <w:p w14:paraId="15C0B12A" w14:textId="77777777" w:rsidR="00176D67" w:rsidRDefault="00176D67" w:rsidP="00176D67">
      <w:pPr>
        <w:pStyle w:val="Alina"/>
      </w:pPr>
      <w:r>
        <w:t xml:space="preserve">Enfin, l’Université tente de dégager un peu de budget pour assurer une préparation supplémentaire en méthodologie aux candidats ; l’INSPE délivrera par ailleurs quelques séances sur les aspects pédagogiques. </w:t>
      </w:r>
    </w:p>
    <w:p w14:paraId="1C5951BB" w14:textId="77777777" w:rsidR="00176D67" w:rsidRDefault="00176D67" w:rsidP="00176D67">
      <w:pPr>
        <w:pStyle w:val="Sommaire"/>
      </w:pPr>
      <w:r>
        <w:t>► Toutes les informations utiles vous seront communiquées lors de la réunion de pré-rentrée des L3, le 3 septembre 2025.</w:t>
      </w:r>
    </w:p>
    <w:p w14:paraId="29A132A0" w14:textId="77777777" w:rsidR="00176D67" w:rsidRDefault="00176D67" w:rsidP="00176D67">
      <w:pPr>
        <w:pStyle w:val="Sommaire"/>
      </w:pPr>
      <w:r>
        <w:t>► Une réunion de présentation du concours, commune à toutes les disciplines, est prévue le lundi 15 septembre (horaire et salle seront précisés ultérieurement).</w:t>
      </w:r>
    </w:p>
    <w:p w14:paraId="281FE6BD" w14:textId="77777777" w:rsidR="00176D67" w:rsidRPr="00F205A1" w:rsidRDefault="00176D67" w:rsidP="00176D67">
      <w:pPr>
        <w:rPr>
          <w:b/>
          <w:bCs/>
        </w:rPr>
      </w:pPr>
      <w:r w:rsidRPr="00F205A1">
        <w:rPr>
          <w:b/>
          <w:bCs/>
        </w:rPr>
        <w:t xml:space="preserve">Liens concernant le CAPES ici : </w:t>
      </w:r>
    </w:p>
    <w:p w14:paraId="6AE3A67E" w14:textId="77777777" w:rsidR="00176D67" w:rsidRDefault="00176D67" w:rsidP="00176D67">
      <w:pPr>
        <w:pStyle w:val="Sommaire"/>
      </w:pPr>
      <w:r>
        <w:t xml:space="preserve"> </w:t>
      </w:r>
      <w:hyperlink r:id="rId13" w:history="1">
        <w:r w:rsidRPr="00144850">
          <w:rPr>
            <w:rStyle w:val="Lienhypertexte"/>
          </w:rPr>
          <w:t>www.devenirenseignant.gouv.fr/etudiants-en-l3-la-rentree-2025-tout-savoir-sur-la-reforme-de-la-formation-des-enseignants-1515</w:t>
        </w:r>
      </w:hyperlink>
    </w:p>
    <w:p w14:paraId="3A7714B4" w14:textId="77777777" w:rsidR="00176D67" w:rsidRPr="00585F18" w:rsidRDefault="00176D67" w:rsidP="00176D67">
      <w:pPr>
        <w:pStyle w:val="Sommaire"/>
      </w:pPr>
      <w:hyperlink r:id="rId14" w:history="1">
        <w:r w:rsidRPr="00144850">
          <w:rPr>
            <w:rStyle w:val="Lienhypertexte"/>
          </w:rPr>
          <w:t>https://www.devenirenseignant.gouv.fr/les-epreuves-du-capes-externe-bac3-section-lettres-lettres-modernes-1451</w:t>
        </w:r>
      </w:hyperlink>
    </w:p>
    <w:p w14:paraId="05620AA5" w14:textId="77777777" w:rsidR="00176D67" w:rsidRPr="00E54F3A" w:rsidRDefault="00176D67" w:rsidP="00176D67">
      <w:pPr>
        <w:pStyle w:val="Titre3"/>
        <w:spacing w:before="120"/>
        <w:ind w:hanging="357"/>
      </w:pPr>
      <w:bookmarkStart w:id="26" w:name="_Ref204196608"/>
      <w:bookmarkStart w:id="27" w:name="_Ref204185130"/>
      <w:bookmarkStart w:id="28" w:name="_Hlk172634490"/>
      <w:r w:rsidRPr="00E54F3A">
        <w:t>Stage de langue / pré-rentrée</w:t>
      </w:r>
      <w:bookmarkEnd w:id="26"/>
    </w:p>
    <w:bookmarkEnd w:id="27"/>
    <w:p w14:paraId="1D3F19D6" w14:textId="77777777" w:rsidR="00176D67" w:rsidRPr="00192C44" w:rsidRDefault="00176D67" w:rsidP="00176D67">
      <w:pPr>
        <w:pStyle w:val="Alina"/>
      </w:pPr>
      <w:r>
        <w:t>Ce stage propose 24 heures de cours de langue, qui se répartissent en deux volets : 12 heures de cours sur le français moderne</w:t>
      </w:r>
      <w:bookmarkStart w:id="29" w:name="_Ref172582889"/>
      <w:r w:rsidRPr="009F6086">
        <w:rPr>
          <w:rStyle w:val="Appelnotedebasdep"/>
        </w:rPr>
        <w:footnoteReference w:id="1"/>
      </w:r>
      <w:bookmarkEnd w:id="29"/>
      <w:r>
        <w:t xml:space="preserve"> et 12 heures de cours sur le français médiéval. Il figure sur l’emploi du temps de tous les inscrits en L3 Enseignement-Recherche, mais il n’a pas de caractère obligatoire</w:t>
      </w:r>
      <w:r w:rsidRPr="00D743D9">
        <w:rPr>
          <w:b/>
          <w:bCs/>
        </w:rPr>
        <w:t>.</w:t>
      </w:r>
      <w:r>
        <w:rPr>
          <w:b/>
          <w:bCs/>
        </w:rPr>
        <w:t xml:space="preserve"> </w:t>
      </w:r>
      <w:r>
        <w:t xml:space="preserve">Il </w:t>
      </w:r>
      <w:r w:rsidRPr="00192C44">
        <w:t>touche prioritairement :</w:t>
      </w:r>
    </w:p>
    <w:p w14:paraId="18CEDB92" w14:textId="77777777" w:rsidR="00176D67" w:rsidRPr="00192C44" w:rsidRDefault="00176D67" w:rsidP="00176D67">
      <w:pPr>
        <w:pStyle w:val="Sommaire"/>
      </w:pPr>
      <w:r w:rsidRPr="00192C44">
        <w:t>1/ Les grands débutants et étudiants venant de CPGE</w:t>
      </w:r>
    </w:p>
    <w:p w14:paraId="52CA25B0" w14:textId="77777777" w:rsidR="00176D67" w:rsidRPr="00192C44" w:rsidRDefault="00176D67" w:rsidP="00176D67">
      <w:pPr>
        <w:pStyle w:val="Sommaire"/>
      </w:pPr>
      <w:r w:rsidRPr="00192C44">
        <w:t xml:space="preserve">2/ Les candidats au nouveau CAPES de Lettres modernes. </w:t>
      </w:r>
    </w:p>
    <w:p w14:paraId="3014ACE0" w14:textId="77777777" w:rsidR="00176D67" w:rsidRPr="00192C44" w:rsidRDefault="00176D67" w:rsidP="00176D67">
      <w:pPr>
        <w:numPr>
          <w:ilvl w:val="0"/>
          <w:numId w:val="43"/>
        </w:numPr>
        <w:tabs>
          <w:tab w:val="clear" w:pos="720"/>
          <w:tab w:val="num" w:pos="426"/>
        </w:tabs>
        <w:spacing w:before="100" w:beforeAutospacing="1" w:after="100" w:afterAutospacing="1"/>
        <w:ind w:left="0"/>
      </w:pPr>
      <w:r w:rsidRPr="00192C44">
        <w:t> </w:t>
      </w:r>
      <w:r w:rsidRPr="00192C44">
        <w:rPr>
          <w:b/>
          <w:bCs/>
        </w:rPr>
        <w:t>La partie « moderne » du stage</w:t>
      </w:r>
      <w:r w:rsidRPr="00192C44">
        <w:t xml:space="preserve"> fait partie de la formation à ce concours. Il est donc impératif de suivre ce stage si vous préparez le </w:t>
      </w:r>
      <w:r w:rsidRPr="00192C44">
        <w:rPr>
          <w:b/>
          <w:bCs/>
        </w:rPr>
        <w:t>CAPES 2026</w:t>
      </w:r>
      <w:r w:rsidRPr="00192C44">
        <w:t xml:space="preserve">. </w:t>
      </w:r>
    </w:p>
    <w:p w14:paraId="2438E259" w14:textId="77777777" w:rsidR="00176D67" w:rsidRPr="00192C44" w:rsidRDefault="00176D67" w:rsidP="00176D67">
      <w:pPr>
        <w:numPr>
          <w:ilvl w:val="0"/>
          <w:numId w:val="44"/>
        </w:numPr>
        <w:tabs>
          <w:tab w:val="clear" w:pos="720"/>
          <w:tab w:val="num" w:pos="426"/>
        </w:tabs>
        <w:spacing w:before="100" w:beforeAutospacing="1" w:after="100" w:afterAutospacing="1"/>
        <w:ind w:left="0"/>
      </w:pPr>
      <w:r w:rsidRPr="00192C44">
        <w:rPr>
          <w:b/>
          <w:bCs/>
        </w:rPr>
        <w:t>La partie médiévale</w:t>
      </w:r>
      <w:r w:rsidRPr="00192C44">
        <w:t xml:space="preserve"> </w:t>
      </w:r>
      <w:r>
        <w:t xml:space="preserve">reprend les acquis du L2 : traduction, morphologie, syntaxe. Elle </w:t>
      </w:r>
      <w:r w:rsidRPr="00192C44">
        <w:t xml:space="preserve">comprend un travail sur le </w:t>
      </w:r>
      <w:r w:rsidRPr="00192C44">
        <w:rPr>
          <w:b/>
          <w:bCs/>
        </w:rPr>
        <w:t>vocabulaire</w:t>
      </w:r>
      <w:r w:rsidRPr="00192C44">
        <w:t xml:space="preserve">, directement utilisable pour les épreuves d’admissibilité </w:t>
      </w:r>
      <w:r w:rsidRPr="00192C44">
        <w:lastRenderedPageBreak/>
        <w:t xml:space="preserve">au </w:t>
      </w:r>
      <w:r w:rsidRPr="00192C44">
        <w:rPr>
          <w:b/>
          <w:bCs/>
        </w:rPr>
        <w:t>CAPES</w:t>
      </w:r>
      <w:r w:rsidRPr="00192C44">
        <w:t xml:space="preserve">. </w:t>
      </w:r>
      <w:r>
        <w:t xml:space="preserve">Vous pouvez limiter votre présence aux </w:t>
      </w:r>
      <w:r w:rsidRPr="00192C44">
        <w:t>deux dernières heures de la séance du jeudi 4 septembre (10h30-12h30)</w:t>
      </w:r>
      <w:r>
        <w:t xml:space="preserve">, qui </w:t>
      </w:r>
      <w:r w:rsidRPr="00192C44">
        <w:t>seront consacrées à cette question</w:t>
      </w:r>
      <w:r>
        <w:t xml:space="preserve">. </w:t>
      </w:r>
    </w:p>
    <w:p w14:paraId="3550230F" w14:textId="77777777" w:rsidR="00176D67" w:rsidRDefault="00176D67" w:rsidP="00176D67">
      <w:pPr>
        <w:pStyle w:val="Alina"/>
      </w:pPr>
      <w:r w:rsidRPr="00192C44">
        <w:t xml:space="preserve">Les deux volets de ce stage sont ouverts à </w:t>
      </w:r>
      <w:r>
        <w:t>tout étudiant désireux de reprendre contact avec</w:t>
      </w:r>
      <w:r w:rsidRPr="00192C44">
        <w:t xml:space="preserve"> les matières Langue moderne (5LDRE31) / Langue médiévale (5LDRE32)</w:t>
      </w:r>
      <w:r>
        <w:t xml:space="preserve"> avant de commencer le semestre</w:t>
      </w:r>
      <w:r w:rsidRPr="00192C44">
        <w:t>.</w:t>
      </w:r>
    </w:p>
    <w:p w14:paraId="5E5DCF2A" w14:textId="77777777" w:rsidR="00176D67" w:rsidRDefault="00176D67" w:rsidP="00176D67">
      <w:pPr>
        <w:pStyle w:val="Alina"/>
      </w:pPr>
      <w:r w:rsidRPr="00192C44">
        <w:rPr>
          <w:b/>
          <w:bCs/>
        </w:rPr>
        <w:t>Ce stage se déroule</w:t>
      </w:r>
      <w:r>
        <w:rPr>
          <w:b/>
          <w:bCs/>
        </w:rPr>
        <w:t>ra</w:t>
      </w:r>
      <w:r w:rsidRPr="00192C44">
        <w:rPr>
          <w:b/>
          <w:bCs/>
        </w:rPr>
        <w:t xml:space="preserve"> du 2 au 11 septembre 2025 en salle i002.</w:t>
      </w:r>
    </w:p>
    <w:tbl>
      <w:tblPr>
        <w:tblStyle w:val="Grilledutableau"/>
        <w:tblW w:w="9057" w:type="dxa"/>
        <w:tblLook w:val="04A0" w:firstRow="1" w:lastRow="0" w:firstColumn="1" w:lastColumn="0" w:noHBand="0" w:noVBand="1"/>
      </w:tblPr>
      <w:tblGrid>
        <w:gridCol w:w="2679"/>
        <w:gridCol w:w="3118"/>
        <w:gridCol w:w="3260"/>
      </w:tblGrid>
      <w:tr w:rsidR="00176D67" w:rsidRPr="00B73ACB" w14:paraId="3D7A35EB" w14:textId="77777777" w:rsidTr="00E74023">
        <w:trPr>
          <w:trHeight w:val="309"/>
        </w:trPr>
        <w:tc>
          <w:tcPr>
            <w:tcW w:w="2679" w:type="dxa"/>
            <w:vMerge w:val="restart"/>
            <w:tcBorders>
              <w:top w:val="single" w:sz="12" w:space="0" w:color="auto"/>
              <w:left w:val="single" w:sz="12" w:space="0" w:color="auto"/>
              <w:bottom w:val="single" w:sz="12" w:space="0" w:color="auto"/>
              <w:right w:val="single" w:sz="12" w:space="0" w:color="auto"/>
            </w:tcBorders>
            <w:vAlign w:val="center"/>
          </w:tcPr>
          <w:p w14:paraId="4FE15A7E" w14:textId="77777777" w:rsidR="00176D67" w:rsidRDefault="00176D67" w:rsidP="00E74023">
            <w:pPr>
              <w:spacing w:before="0" w:after="0" w:line="240" w:lineRule="auto"/>
              <w:jc w:val="center"/>
              <w:rPr>
                <w:b/>
              </w:rPr>
            </w:pPr>
            <w:r>
              <w:rPr>
                <w:b/>
              </w:rPr>
              <w:t xml:space="preserve">Salle i 002 </w:t>
            </w:r>
          </w:p>
          <w:p w14:paraId="1359849E" w14:textId="77777777" w:rsidR="00176D67" w:rsidRPr="00621762" w:rsidRDefault="00176D67" w:rsidP="00E74023">
            <w:pPr>
              <w:spacing w:before="0" w:after="0" w:line="240" w:lineRule="auto"/>
              <w:jc w:val="center"/>
            </w:pPr>
            <w:r>
              <w:t>pour toutes les séances</w:t>
            </w:r>
          </w:p>
        </w:tc>
        <w:tc>
          <w:tcPr>
            <w:tcW w:w="3118" w:type="dxa"/>
            <w:tcBorders>
              <w:top w:val="single" w:sz="12" w:space="0" w:color="auto"/>
              <w:left w:val="single" w:sz="12" w:space="0" w:color="auto"/>
              <w:bottom w:val="nil"/>
              <w:right w:val="single" w:sz="12" w:space="0" w:color="auto"/>
            </w:tcBorders>
          </w:tcPr>
          <w:p w14:paraId="6C416A00" w14:textId="77777777" w:rsidR="00176D67" w:rsidRPr="00C97F77" w:rsidRDefault="00176D67" w:rsidP="00E74023">
            <w:pPr>
              <w:spacing w:before="0" w:after="0" w:line="240" w:lineRule="auto"/>
              <w:jc w:val="center"/>
              <w:rPr>
                <w:b/>
              </w:rPr>
            </w:pPr>
            <w:r w:rsidRPr="00C97F77">
              <w:rPr>
                <w:b/>
              </w:rPr>
              <w:t>5LDRT1</w:t>
            </w:r>
          </w:p>
        </w:tc>
        <w:tc>
          <w:tcPr>
            <w:tcW w:w="3260" w:type="dxa"/>
            <w:tcBorders>
              <w:top w:val="single" w:sz="12" w:space="0" w:color="auto"/>
              <w:left w:val="single" w:sz="12" w:space="0" w:color="auto"/>
              <w:bottom w:val="nil"/>
              <w:right w:val="single" w:sz="12" w:space="0" w:color="auto"/>
            </w:tcBorders>
          </w:tcPr>
          <w:p w14:paraId="248C8294" w14:textId="77777777" w:rsidR="00176D67" w:rsidRPr="00C97F77" w:rsidRDefault="00176D67" w:rsidP="00E74023">
            <w:pPr>
              <w:spacing w:before="0" w:after="0" w:line="240" w:lineRule="auto"/>
              <w:jc w:val="center"/>
              <w:rPr>
                <w:b/>
              </w:rPr>
            </w:pPr>
            <w:r w:rsidRPr="00C97F77">
              <w:rPr>
                <w:b/>
              </w:rPr>
              <w:t>5LDRT2</w:t>
            </w:r>
          </w:p>
        </w:tc>
      </w:tr>
      <w:tr w:rsidR="00176D67" w:rsidRPr="00212508" w14:paraId="0065FDAF" w14:textId="77777777" w:rsidTr="00E74023">
        <w:trPr>
          <w:trHeight w:val="309"/>
        </w:trPr>
        <w:tc>
          <w:tcPr>
            <w:tcW w:w="2679" w:type="dxa"/>
            <w:vMerge/>
            <w:tcBorders>
              <w:top w:val="nil"/>
              <w:left w:val="single" w:sz="12" w:space="0" w:color="auto"/>
              <w:bottom w:val="single" w:sz="12" w:space="0" w:color="auto"/>
              <w:right w:val="single" w:sz="12" w:space="0" w:color="auto"/>
            </w:tcBorders>
          </w:tcPr>
          <w:p w14:paraId="14733D29" w14:textId="77777777" w:rsidR="00176D67" w:rsidRPr="00212508" w:rsidRDefault="00176D67" w:rsidP="00E74023">
            <w:pPr>
              <w:spacing w:before="0" w:after="0" w:line="240" w:lineRule="auto"/>
              <w:rPr>
                <w:b/>
              </w:rPr>
            </w:pPr>
          </w:p>
        </w:tc>
        <w:tc>
          <w:tcPr>
            <w:tcW w:w="3118" w:type="dxa"/>
            <w:tcBorders>
              <w:top w:val="nil"/>
              <w:left w:val="single" w:sz="12" w:space="0" w:color="auto"/>
              <w:bottom w:val="nil"/>
              <w:right w:val="single" w:sz="12" w:space="0" w:color="auto"/>
            </w:tcBorders>
          </w:tcPr>
          <w:p w14:paraId="23FDF7A2" w14:textId="77777777" w:rsidR="00176D67" w:rsidRPr="00212508" w:rsidRDefault="00176D67" w:rsidP="00E74023">
            <w:pPr>
              <w:spacing w:before="0" w:after="0" w:line="240" w:lineRule="auto"/>
              <w:jc w:val="center"/>
              <w:rPr>
                <w:b/>
              </w:rPr>
            </w:pPr>
            <w:r w:rsidRPr="00212508">
              <w:rPr>
                <w:b/>
              </w:rPr>
              <w:t>Langue moderne</w:t>
            </w:r>
          </w:p>
        </w:tc>
        <w:tc>
          <w:tcPr>
            <w:tcW w:w="3260" w:type="dxa"/>
            <w:tcBorders>
              <w:top w:val="nil"/>
              <w:left w:val="single" w:sz="12" w:space="0" w:color="auto"/>
              <w:bottom w:val="nil"/>
              <w:right w:val="single" w:sz="12" w:space="0" w:color="auto"/>
            </w:tcBorders>
          </w:tcPr>
          <w:p w14:paraId="6111BBFF" w14:textId="77777777" w:rsidR="00176D67" w:rsidRPr="00212508" w:rsidRDefault="00176D67" w:rsidP="00E74023">
            <w:pPr>
              <w:spacing w:before="0" w:after="0" w:line="240" w:lineRule="auto"/>
              <w:jc w:val="center"/>
              <w:rPr>
                <w:b/>
              </w:rPr>
            </w:pPr>
            <w:r w:rsidRPr="00212508">
              <w:rPr>
                <w:b/>
              </w:rPr>
              <w:t>Langue médiévale</w:t>
            </w:r>
          </w:p>
        </w:tc>
      </w:tr>
      <w:tr w:rsidR="00176D67" w:rsidRPr="00B73ACB" w14:paraId="7CB7AD9C" w14:textId="77777777" w:rsidTr="00E74023">
        <w:trPr>
          <w:trHeight w:val="294"/>
        </w:trPr>
        <w:tc>
          <w:tcPr>
            <w:tcW w:w="2679" w:type="dxa"/>
            <w:vMerge/>
            <w:tcBorders>
              <w:top w:val="nil"/>
              <w:left w:val="single" w:sz="12" w:space="0" w:color="auto"/>
              <w:bottom w:val="single" w:sz="12" w:space="0" w:color="auto"/>
              <w:right w:val="single" w:sz="12" w:space="0" w:color="auto"/>
            </w:tcBorders>
          </w:tcPr>
          <w:p w14:paraId="63C1C018" w14:textId="77777777" w:rsidR="00176D67" w:rsidRPr="00B73ACB" w:rsidRDefault="00176D67" w:rsidP="00E74023">
            <w:pPr>
              <w:spacing w:before="0" w:after="0" w:line="240" w:lineRule="auto"/>
              <w:rPr>
                <w:b/>
              </w:rPr>
            </w:pPr>
          </w:p>
        </w:tc>
        <w:tc>
          <w:tcPr>
            <w:tcW w:w="3118" w:type="dxa"/>
            <w:tcBorders>
              <w:top w:val="nil"/>
              <w:left w:val="single" w:sz="12" w:space="0" w:color="auto"/>
              <w:bottom w:val="single" w:sz="12" w:space="0" w:color="auto"/>
              <w:right w:val="single" w:sz="12" w:space="0" w:color="auto"/>
            </w:tcBorders>
          </w:tcPr>
          <w:p w14:paraId="1AF3484B" w14:textId="77777777" w:rsidR="00176D67" w:rsidRPr="00C97F77" w:rsidRDefault="00176D67" w:rsidP="00E74023">
            <w:pPr>
              <w:spacing w:before="0" w:after="0" w:line="240" w:lineRule="auto"/>
              <w:jc w:val="center"/>
              <w:rPr>
                <w:b/>
              </w:rPr>
            </w:pPr>
            <w:r w:rsidRPr="00C97F77">
              <w:rPr>
                <w:b/>
              </w:rPr>
              <w:t>Sophie Duval</w:t>
            </w:r>
          </w:p>
        </w:tc>
        <w:tc>
          <w:tcPr>
            <w:tcW w:w="3260" w:type="dxa"/>
            <w:tcBorders>
              <w:top w:val="nil"/>
              <w:left w:val="single" w:sz="12" w:space="0" w:color="auto"/>
              <w:bottom w:val="single" w:sz="12" w:space="0" w:color="auto"/>
              <w:right w:val="single" w:sz="12" w:space="0" w:color="auto"/>
            </w:tcBorders>
          </w:tcPr>
          <w:p w14:paraId="02291282" w14:textId="77777777" w:rsidR="00176D67" w:rsidRPr="00F87072" w:rsidRDefault="00176D67" w:rsidP="00E74023">
            <w:pPr>
              <w:spacing w:before="0" w:after="0" w:line="240" w:lineRule="auto"/>
              <w:jc w:val="center"/>
              <w:rPr>
                <w:b/>
              </w:rPr>
            </w:pPr>
            <w:r w:rsidRPr="00F87072">
              <w:rPr>
                <w:b/>
              </w:rPr>
              <w:t>Florence Plet</w:t>
            </w:r>
            <w:r>
              <w:rPr>
                <w:b/>
              </w:rPr>
              <w:t xml:space="preserve"> </w:t>
            </w:r>
          </w:p>
        </w:tc>
      </w:tr>
      <w:tr w:rsidR="00176D67" w:rsidRPr="00B73ACB" w14:paraId="05DD695E" w14:textId="77777777" w:rsidTr="00E74023">
        <w:trPr>
          <w:trHeight w:val="294"/>
        </w:trPr>
        <w:tc>
          <w:tcPr>
            <w:tcW w:w="2679" w:type="dxa"/>
            <w:tcBorders>
              <w:top w:val="single" w:sz="12" w:space="0" w:color="auto"/>
              <w:left w:val="single" w:sz="12" w:space="0" w:color="auto"/>
              <w:bottom w:val="single" w:sz="4" w:space="0" w:color="auto"/>
              <w:right w:val="single" w:sz="12" w:space="0" w:color="auto"/>
            </w:tcBorders>
          </w:tcPr>
          <w:p w14:paraId="2D8C3635" w14:textId="77777777" w:rsidR="00176D67" w:rsidRPr="00F87072" w:rsidRDefault="00176D67" w:rsidP="00E74023">
            <w:pPr>
              <w:spacing w:before="60" w:line="240" w:lineRule="auto"/>
              <w:rPr>
                <w:bCs/>
              </w:rPr>
            </w:pPr>
            <w:r w:rsidRPr="00F87072">
              <w:rPr>
                <w:bCs/>
              </w:rPr>
              <w:t>Mercredi 4 sept</w:t>
            </w:r>
          </w:p>
        </w:tc>
        <w:tc>
          <w:tcPr>
            <w:tcW w:w="3118" w:type="dxa"/>
            <w:tcBorders>
              <w:top w:val="single" w:sz="12" w:space="0" w:color="auto"/>
              <w:left w:val="single" w:sz="12" w:space="0" w:color="auto"/>
              <w:bottom w:val="single" w:sz="4" w:space="0" w:color="auto"/>
              <w:right w:val="single" w:sz="12" w:space="0" w:color="auto"/>
            </w:tcBorders>
            <w:shd w:val="clear" w:color="auto" w:fill="E7E6E6" w:themeFill="background2"/>
          </w:tcPr>
          <w:p w14:paraId="77085575" w14:textId="77777777" w:rsidR="00176D67" w:rsidRPr="00C97F77" w:rsidRDefault="00176D67" w:rsidP="00E74023">
            <w:pPr>
              <w:spacing w:before="60" w:line="240" w:lineRule="auto"/>
              <w:jc w:val="center"/>
              <w:rPr>
                <w:b/>
              </w:rPr>
            </w:pPr>
          </w:p>
        </w:tc>
        <w:tc>
          <w:tcPr>
            <w:tcW w:w="3260" w:type="dxa"/>
            <w:tcBorders>
              <w:top w:val="single" w:sz="12" w:space="0" w:color="auto"/>
              <w:left w:val="single" w:sz="12" w:space="0" w:color="auto"/>
              <w:bottom w:val="single" w:sz="4" w:space="0" w:color="auto"/>
              <w:right w:val="single" w:sz="12" w:space="0" w:color="auto"/>
            </w:tcBorders>
          </w:tcPr>
          <w:p w14:paraId="15C37147" w14:textId="77777777" w:rsidR="00176D67" w:rsidRPr="00F87072" w:rsidRDefault="00176D67" w:rsidP="00E74023">
            <w:pPr>
              <w:spacing w:before="60" w:line="240" w:lineRule="auto"/>
              <w:jc w:val="center"/>
            </w:pPr>
            <w:r w:rsidRPr="00F87072">
              <w:t>14h00-1</w:t>
            </w:r>
            <w:r>
              <w:t>7</w:t>
            </w:r>
            <w:r w:rsidRPr="00F87072">
              <w:t>h00 (</w:t>
            </w:r>
            <w:r>
              <w:t>3</w:t>
            </w:r>
            <w:r w:rsidRPr="00F87072">
              <w:t>h)</w:t>
            </w:r>
          </w:p>
        </w:tc>
      </w:tr>
      <w:tr w:rsidR="00176D67" w:rsidRPr="00B73ACB" w14:paraId="6344231F" w14:textId="77777777" w:rsidTr="00E74023">
        <w:trPr>
          <w:trHeight w:val="294"/>
        </w:trPr>
        <w:tc>
          <w:tcPr>
            <w:tcW w:w="2679" w:type="dxa"/>
            <w:tcBorders>
              <w:left w:val="single" w:sz="12" w:space="0" w:color="auto"/>
              <w:bottom w:val="single" w:sz="12" w:space="0" w:color="auto"/>
              <w:right w:val="single" w:sz="12" w:space="0" w:color="auto"/>
            </w:tcBorders>
          </w:tcPr>
          <w:p w14:paraId="1A1FF3F2" w14:textId="77777777" w:rsidR="00176D67" w:rsidRPr="00B73ACB" w:rsidRDefault="00176D67" w:rsidP="00E74023">
            <w:pPr>
              <w:spacing w:before="60" w:line="240" w:lineRule="auto"/>
              <w:rPr>
                <w:b/>
              </w:rPr>
            </w:pPr>
            <w:r w:rsidRPr="00F87072">
              <w:t>Jeudi</w:t>
            </w:r>
            <w:r>
              <w:t xml:space="preserve"> 5 sept</w:t>
            </w:r>
          </w:p>
        </w:tc>
        <w:tc>
          <w:tcPr>
            <w:tcW w:w="3118" w:type="dxa"/>
            <w:tcBorders>
              <w:left w:val="single" w:sz="12" w:space="0" w:color="auto"/>
              <w:bottom w:val="single" w:sz="12" w:space="0" w:color="auto"/>
              <w:right w:val="single" w:sz="12" w:space="0" w:color="auto"/>
            </w:tcBorders>
            <w:shd w:val="clear" w:color="auto" w:fill="E7E6E6" w:themeFill="background2"/>
          </w:tcPr>
          <w:p w14:paraId="56DE589D" w14:textId="77777777" w:rsidR="00176D67" w:rsidRPr="00C97F77" w:rsidRDefault="00176D67" w:rsidP="00E74023">
            <w:pPr>
              <w:spacing w:before="60" w:line="240" w:lineRule="auto"/>
              <w:jc w:val="center"/>
              <w:rPr>
                <w:b/>
              </w:rPr>
            </w:pPr>
          </w:p>
        </w:tc>
        <w:tc>
          <w:tcPr>
            <w:tcW w:w="3260" w:type="dxa"/>
            <w:tcBorders>
              <w:left w:val="single" w:sz="12" w:space="0" w:color="auto"/>
              <w:bottom w:val="single" w:sz="12" w:space="0" w:color="auto"/>
              <w:right w:val="single" w:sz="12" w:space="0" w:color="auto"/>
            </w:tcBorders>
          </w:tcPr>
          <w:p w14:paraId="2AFA66BD" w14:textId="77777777" w:rsidR="00176D67" w:rsidRPr="00F87072" w:rsidRDefault="00176D67" w:rsidP="00E74023">
            <w:pPr>
              <w:spacing w:before="60" w:line="240" w:lineRule="auto"/>
              <w:jc w:val="center"/>
              <w:rPr>
                <w:b/>
              </w:rPr>
            </w:pPr>
            <w:r>
              <w:t>9</w:t>
            </w:r>
            <w:r w:rsidRPr="00F87072">
              <w:t>h30-12h30 (</w:t>
            </w:r>
            <w:r>
              <w:t>3</w:t>
            </w:r>
            <w:r w:rsidRPr="00F87072">
              <w:t>h)</w:t>
            </w:r>
          </w:p>
        </w:tc>
      </w:tr>
      <w:tr w:rsidR="00176D67" w:rsidRPr="00B73ACB" w14:paraId="1A8B1613" w14:textId="77777777" w:rsidTr="00E74023">
        <w:trPr>
          <w:trHeight w:val="309"/>
        </w:trPr>
        <w:tc>
          <w:tcPr>
            <w:tcW w:w="2679" w:type="dxa"/>
            <w:tcBorders>
              <w:top w:val="single" w:sz="12" w:space="0" w:color="auto"/>
              <w:left w:val="single" w:sz="12" w:space="0" w:color="auto"/>
              <w:right w:val="single" w:sz="12" w:space="0" w:color="auto"/>
            </w:tcBorders>
          </w:tcPr>
          <w:p w14:paraId="48043A85" w14:textId="77777777" w:rsidR="00176D67" w:rsidRPr="00B73ACB" w:rsidRDefault="00176D67" w:rsidP="00E74023">
            <w:pPr>
              <w:spacing w:before="60" w:line="240" w:lineRule="auto"/>
            </w:pPr>
            <w:r w:rsidRPr="00B73ACB">
              <w:rPr>
                <w:rStyle w:val="object"/>
              </w:rPr>
              <w:t>lundi</w:t>
            </w:r>
            <w:r w:rsidRPr="00B73ACB">
              <w:t xml:space="preserve"> </w:t>
            </w:r>
            <w:r>
              <w:t>9</w:t>
            </w:r>
            <w:r w:rsidRPr="00B73ACB">
              <w:t xml:space="preserve"> septembre</w:t>
            </w:r>
          </w:p>
        </w:tc>
        <w:tc>
          <w:tcPr>
            <w:tcW w:w="3118" w:type="dxa"/>
            <w:tcBorders>
              <w:top w:val="single" w:sz="12" w:space="0" w:color="auto"/>
              <w:left w:val="single" w:sz="12" w:space="0" w:color="auto"/>
              <w:right w:val="single" w:sz="12" w:space="0" w:color="auto"/>
            </w:tcBorders>
          </w:tcPr>
          <w:p w14:paraId="6545ED7C" w14:textId="77777777" w:rsidR="00176D67" w:rsidRDefault="00176D67" w:rsidP="00E74023">
            <w:pPr>
              <w:spacing w:before="60" w:line="240" w:lineRule="auto"/>
              <w:ind w:firstLine="87"/>
            </w:pPr>
            <w:r w:rsidRPr="00B25EFF">
              <w:t>14</w:t>
            </w:r>
            <w:r>
              <w:t>h</w:t>
            </w:r>
            <w:r w:rsidRPr="00B25EFF">
              <w:t>30-17</w:t>
            </w:r>
            <w:r>
              <w:t>h</w:t>
            </w:r>
            <w:r w:rsidRPr="00B25EFF">
              <w:t>30</w:t>
            </w:r>
            <w:r>
              <w:t xml:space="preserve"> (3h) </w:t>
            </w:r>
          </w:p>
        </w:tc>
        <w:tc>
          <w:tcPr>
            <w:tcW w:w="3260" w:type="dxa"/>
            <w:tcBorders>
              <w:top w:val="single" w:sz="12" w:space="0" w:color="auto"/>
              <w:left w:val="single" w:sz="12" w:space="0" w:color="auto"/>
              <w:bottom w:val="single" w:sz="4" w:space="0" w:color="auto"/>
              <w:right w:val="single" w:sz="12" w:space="0" w:color="auto"/>
            </w:tcBorders>
            <w:shd w:val="clear" w:color="auto" w:fill="E7E6E6" w:themeFill="background2"/>
          </w:tcPr>
          <w:p w14:paraId="46B4A0D6" w14:textId="77777777" w:rsidR="00176D67" w:rsidRPr="00F87072" w:rsidRDefault="00176D67" w:rsidP="00E74023">
            <w:pPr>
              <w:spacing w:before="60" w:line="240" w:lineRule="auto"/>
            </w:pPr>
          </w:p>
        </w:tc>
      </w:tr>
      <w:tr w:rsidR="00176D67" w:rsidRPr="00B73ACB" w14:paraId="12977E01" w14:textId="77777777" w:rsidTr="00E74023">
        <w:trPr>
          <w:trHeight w:val="309"/>
        </w:trPr>
        <w:tc>
          <w:tcPr>
            <w:tcW w:w="2679" w:type="dxa"/>
            <w:tcBorders>
              <w:left w:val="single" w:sz="12" w:space="0" w:color="auto"/>
              <w:right w:val="single" w:sz="12" w:space="0" w:color="auto"/>
            </w:tcBorders>
          </w:tcPr>
          <w:p w14:paraId="64DA92B1" w14:textId="77777777" w:rsidR="00176D67" w:rsidRPr="00B73ACB" w:rsidRDefault="00176D67" w:rsidP="00E74023">
            <w:pPr>
              <w:spacing w:before="60" w:line="240" w:lineRule="auto"/>
            </w:pPr>
            <w:r w:rsidRPr="00B73ACB">
              <w:rPr>
                <w:rStyle w:val="object"/>
              </w:rPr>
              <w:t>mardi</w:t>
            </w:r>
            <w:r w:rsidRPr="00B73ACB">
              <w:t xml:space="preserve"> </w:t>
            </w:r>
            <w:r>
              <w:t>10</w:t>
            </w:r>
            <w:r w:rsidRPr="00B73ACB">
              <w:t xml:space="preserve"> septembre</w:t>
            </w:r>
          </w:p>
        </w:tc>
        <w:tc>
          <w:tcPr>
            <w:tcW w:w="3118" w:type="dxa"/>
            <w:tcBorders>
              <w:left w:val="single" w:sz="12" w:space="0" w:color="auto"/>
              <w:right w:val="single" w:sz="12" w:space="0" w:color="auto"/>
            </w:tcBorders>
          </w:tcPr>
          <w:p w14:paraId="303A8E8E" w14:textId="77777777" w:rsidR="00176D67" w:rsidRDefault="00176D67" w:rsidP="00E74023">
            <w:pPr>
              <w:spacing w:before="60" w:line="240" w:lineRule="auto"/>
              <w:ind w:firstLine="87"/>
            </w:pPr>
            <w:r w:rsidRPr="00B25EFF">
              <w:t>14</w:t>
            </w:r>
            <w:r>
              <w:t>h</w:t>
            </w:r>
            <w:r w:rsidRPr="00B25EFF">
              <w:t>30-17</w:t>
            </w:r>
            <w:r>
              <w:t>h</w:t>
            </w:r>
            <w:r w:rsidRPr="00B25EFF">
              <w:t>30</w:t>
            </w:r>
            <w:r>
              <w:t xml:space="preserve"> (3h) </w:t>
            </w:r>
          </w:p>
        </w:tc>
        <w:tc>
          <w:tcPr>
            <w:tcW w:w="3260" w:type="dxa"/>
            <w:tcBorders>
              <w:left w:val="single" w:sz="12" w:space="0" w:color="auto"/>
              <w:right w:val="single" w:sz="12" w:space="0" w:color="auto"/>
            </w:tcBorders>
            <w:shd w:val="clear" w:color="auto" w:fill="E7E6E6" w:themeFill="background2"/>
          </w:tcPr>
          <w:p w14:paraId="517BB9E6" w14:textId="77777777" w:rsidR="00176D67" w:rsidRPr="00F87072" w:rsidRDefault="00176D67" w:rsidP="00E74023">
            <w:pPr>
              <w:spacing w:before="60" w:line="240" w:lineRule="auto"/>
            </w:pPr>
          </w:p>
        </w:tc>
      </w:tr>
      <w:tr w:rsidR="00176D67" w:rsidRPr="007647AA" w14:paraId="55DD70D4" w14:textId="77777777" w:rsidTr="00E74023">
        <w:trPr>
          <w:trHeight w:val="309"/>
        </w:trPr>
        <w:tc>
          <w:tcPr>
            <w:tcW w:w="2679" w:type="dxa"/>
            <w:tcBorders>
              <w:left w:val="single" w:sz="12" w:space="0" w:color="auto"/>
              <w:right w:val="single" w:sz="12" w:space="0" w:color="auto"/>
            </w:tcBorders>
          </w:tcPr>
          <w:p w14:paraId="58C9B0D9" w14:textId="77777777" w:rsidR="00176D67" w:rsidRPr="00B73ACB" w:rsidRDefault="00176D67" w:rsidP="00E74023">
            <w:pPr>
              <w:spacing w:before="60" w:line="240" w:lineRule="auto"/>
            </w:pPr>
            <w:bookmarkStart w:id="30" w:name="_Hlk172118930"/>
            <w:r w:rsidRPr="00B73ACB">
              <w:rPr>
                <w:rStyle w:val="object"/>
              </w:rPr>
              <w:t>mercredi</w:t>
            </w:r>
            <w:r w:rsidRPr="00B73ACB">
              <w:t xml:space="preserve"> </w:t>
            </w:r>
            <w:r>
              <w:t>11</w:t>
            </w:r>
            <w:r w:rsidRPr="00B73ACB">
              <w:t xml:space="preserve"> septembre</w:t>
            </w:r>
          </w:p>
        </w:tc>
        <w:tc>
          <w:tcPr>
            <w:tcW w:w="3118" w:type="dxa"/>
            <w:tcBorders>
              <w:left w:val="single" w:sz="12" w:space="0" w:color="auto"/>
              <w:right w:val="single" w:sz="12" w:space="0" w:color="auto"/>
            </w:tcBorders>
          </w:tcPr>
          <w:p w14:paraId="4C924F6B" w14:textId="77777777" w:rsidR="00176D67" w:rsidRDefault="00176D67" w:rsidP="00E74023">
            <w:pPr>
              <w:spacing w:before="60" w:line="240" w:lineRule="auto"/>
              <w:ind w:firstLine="87"/>
            </w:pPr>
            <w:r w:rsidRPr="00B25EFF">
              <w:t>14</w:t>
            </w:r>
            <w:r>
              <w:t>h</w:t>
            </w:r>
            <w:r w:rsidRPr="00B25EFF">
              <w:t>30</w:t>
            </w:r>
            <w:r>
              <w:t>-1</w:t>
            </w:r>
            <w:r w:rsidRPr="00B25EFF">
              <w:t>7</w:t>
            </w:r>
            <w:r>
              <w:t>h</w:t>
            </w:r>
            <w:r w:rsidRPr="00B25EFF">
              <w:t>30</w:t>
            </w:r>
            <w:r>
              <w:t xml:space="preserve"> (3h) </w:t>
            </w:r>
          </w:p>
        </w:tc>
        <w:tc>
          <w:tcPr>
            <w:tcW w:w="3260" w:type="dxa"/>
            <w:tcBorders>
              <w:left w:val="single" w:sz="12" w:space="0" w:color="auto"/>
              <w:bottom w:val="single" w:sz="4" w:space="0" w:color="auto"/>
              <w:right w:val="single" w:sz="12" w:space="0" w:color="auto"/>
            </w:tcBorders>
          </w:tcPr>
          <w:p w14:paraId="23FDACDD" w14:textId="77777777" w:rsidR="00176D67" w:rsidRPr="00263C1F" w:rsidRDefault="00176D67" w:rsidP="00E74023">
            <w:pPr>
              <w:spacing w:before="60" w:line="240" w:lineRule="auto"/>
              <w:jc w:val="center"/>
              <w:rPr>
                <w:lang w:val="en-US"/>
              </w:rPr>
            </w:pPr>
            <w:r w:rsidRPr="00263C1F">
              <w:t>10h30-13h30 (3h)</w:t>
            </w:r>
          </w:p>
        </w:tc>
      </w:tr>
      <w:bookmarkEnd w:id="30"/>
      <w:tr w:rsidR="00176D67" w:rsidRPr="007647AA" w14:paraId="4433F896" w14:textId="77777777" w:rsidTr="00E74023">
        <w:trPr>
          <w:trHeight w:val="309"/>
        </w:trPr>
        <w:tc>
          <w:tcPr>
            <w:tcW w:w="2679" w:type="dxa"/>
            <w:tcBorders>
              <w:left w:val="single" w:sz="12" w:space="0" w:color="auto"/>
              <w:right w:val="single" w:sz="12" w:space="0" w:color="auto"/>
            </w:tcBorders>
          </w:tcPr>
          <w:p w14:paraId="2B3E46FD" w14:textId="77777777" w:rsidR="00176D67" w:rsidRPr="00B73ACB" w:rsidRDefault="00176D67" w:rsidP="00E74023">
            <w:pPr>
              <w:spacing w:before="60" w:line="240" w:lineRule="auto"/>
            </w:pPr>
            <w:r w:rsidRPr="00B73ACB">
              <w:t xml:space="preserve">jeudi </w:t>
            </w:r>
            <w:r>
              <w:t>12</w:t>
            </w:r>
            <w:r w:rsidRPr="00B73ACB">
              <w:t xml:space="preserve"> septembre</w:t>
            </w:r>
          </w:p>
        </w:tc>
        <w:tc>
          <w:tcPr>
            <w:tcW w:w="3118" w:type="dxa"/>
            <w:tcBorders>
              <w:left w:val="single" w:sz="12" w:space="0" w:color="auto"/>
              <w:right w:val="single" w:sz="12" w:space="0" w:color="auto"/>
            </w:tcBorders>
          </w:tcPr>
          <w:p w14:paraId="0F3626D0" w14:textId="77777777" w:rsidR="00176D67" w:rsidRPr="00B73ACB" w:rsidRDefault="00176D67" w:rsidP="00E74023">
            <w:pPr>
              <w:spacing w:before="60" w:line="240" w:lineRule="auto"/>
              <w:ind w:firstLine="87"/>
            </w:pPr>
            <w:r w:rsidRPr="00B25EFF">
              <w:t>14</w:t>
            </w:r>
            <w:r>
              <w:t>h</w:t>
            </w:r>
            <w:r w:rsidRPr="00B25EFF">
              <w:t>30</w:t>
            </w:r>
            <w:r>
              <w:t>-1</w:t>
            </w:r>
            <w:r w:rsidRPr="00B25EFF">
              <w:t>7</w:t>
            </w:r>
            <w:r>
              <w:t>h</w:t>
            </w:r>
            <w:r w:rsidRPr="00B25EFF">
              <w:t>30</w:t>
            </w:r>
            <w:r>
              <w:t xml:space="preserve"> (3h) </w:t>
            </w:r>
          </w:p>
        </w:tc>
        <w:tc>
          <w:tcPr>
            <w:tcW w:w="3260" w:type="dxa"/>
            <w:tcBorders>
              <w:left w:val="single" w:sz="12" w:space="0" w:color="auto"/>
              <w:right w:val="single" w:sz="12" w:space="0" w:color="auto"/>
            </w:tcBorders>
          </w:tcPr>
          <w:p w14:paraId="2B7BB74E" w14:textId="77777777" w:rsidR="00176D67" w:rsidRPr="00263C1F" w:rsidRDefault="00176D67" w:rsidP="00E74023">
            <w:pPr>
              <w:spacing w:before="60" w:line="240" w:lineRule="auto"/>
              <w:jc w:val="center"/>
              <w:rPr>
                <w:lang w:val="en-US"/>
              </w:rPr>
            </w:pPr>
            <w:r w:rsidRPr="00263C1F">
              <w:t>9h30-12h30 (3h)</w:t>
            </w:r>
          </w:p>
        </w:tc>
      </w:tr>
      <w:tr w:rsidR="00176D67" w:rsidRPr="00A53BC6" w14:paraId="57744D72" w14:textId="77777777" w:rsidTr="00E74023">
        <w:trPr>
          <w:trHeight w:val="294"/>
        </w:trPr>
        <w:tc>
          <w:tcPr>
            <w:tcW w:w="2679" w:type="dxa"/>
            <w:tcBorders>
              <w:top w:val="single" w:sz="12" w:space="0" w:color="auto"/>
              <w:left w:val="single" w:sz="12" w:space="0" w:color="auto"/>
              <w:bottom w:val="single" w:sz="12" w:space="0" w:color="auto"/>
              <w:right w:val="single" w:sz="12" w:space="0" w:color="auto"/>
            </w:tcBorders>
          </w:tcPr>
          <w:p w14:paraId="18D476C0" w14:textId="77777777" w:rsidR="00176D67" w:rsidRPr="00A53BC6" w:rsidRDefault="00176D67" w:rsidP="00E74023">
            <w:pPr>
              <w:spacing w:before="60" w:line="240" w:lineRule="auto"/>
              <w:jc w:val="center"/>
              <w:rPr>
                <w:b/>
              </w:rPr>
            </w:pPr>
            <w:r w:rsidRPr="00A53BC6">
              <w:rPr>
                <w:b/>
              </w:rPr>
              <w:t>Total</w:t>
            </w:r>
          </w:p>
        </w:tc>
        <w:tc>
          <w:tcPr>
            <w:tcW w:w="3118" w:type="dxa"/>
            <w:tcBorders>
              <w:top w:val="single" w:sz="12" w:space="0" w:color="auto"/>
              <w:left w:val="single" w:sz="12" w:space="0" w:color="auto"/>
              <w:bottom w:val="single" w:sz="12" w:space="0" w:color="auto"/>
              <w:right w:val="single" w:sz="12" w:space="0" w:color="auto"/>
            </w:tcBorders>
          </w:tcPr>
          <w:p w14:paraId="29DC5893" w14:textId="77777777" w:rsidR="00176D67" w:rsidRPr="00A53BC6" w:rsidRDefault="00176D67" w:rsidP="00E74023">
            <w:pPr>
              <w:spacing w:before="60" w:line="240" w:lineRule="auto"/>
              <w:jc w:val="center"/>
              <w:rPr>
                <w:b/>
              </w:rPr>
            </w:pPr>
            <w:r w:rsidRPr="00A53BC6">
              <w:rPr>
                <w:b/>
              </w:rPr>
              <w:t>12 h</w:t>
            </w:r>
          </w:p>
        </w:tc>
        <w:tc>
          <w:tcPr>
            <w:tcW w:w="3260" w:type="dxa"/>
            <w:tcBorders>
              <w:top w:val="single" w:sz="12" w:space="0" w:color="auto"/>
              <w:left w:val="single" w:sz="12" w:space="0" w:color="auto"/>
              <w:bottom w:val="single" w:sz="12" w:space="0" w:color="auto"/>
              <w:right w:val="single" w:sz="12" w:space="0" w:color="auto"/>
            </w:tcBorders>
          </w:tcPr>
          <w:p w14:paraId="053EDB6B" w14:textId="77777777" w:rsidR="00176D67" w:rsidRPr="00A53BC6" w:rsidRDefault="00176D67" w:rsidP="00E74023">
            <w:pPr>
              <w:spacing w:before="60" w:line="240" w:lineRule="auto"/>
              <w:jc w:val="center"/>
              <w:rPr>
                <w:b/>
              </w:rPr>
            </w:pPr>
            <w:r>
              <w:rPr>
                <w:b/>
              </w:rPr>
              <w:t xml:space="preserve">12 </w:t>
            </w:r>
            <w:r w:rsidRPr="00A53BC6">
              <w:rPr>
                <w:b/>
              </w:rPr>
              <w:t>h</w:t>
            </w:r>
          </w:p>
        </w:tc>
      </w:tr>
      <w:bookmarkEnd w:id="21"/>
      <w:bookmarkEnd w:id="22"/>
      <w:bookmarkEnd w:id="23"/>
      <w:bookmarkEnd w:id="24"/>
      <w:bookmarkEnd w:id="25"/>
      <w:bookmarkEnd w:id="28"/>
    </w:tbl>
    <w:p w14:paraId="6B5EF8FB" w14:textId="77777777" w:rsidR="007404C6" w:rsidRPr="00C017D6" w:rsidRDefault="007404C6" w:rsidP="00E977AA"/>
    <w:sectPr w:rsidR="007404C6" w:rsidRPr="00C017D6" w:rsidSect="00C951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E99A" w14:textId="77777777" w:rsidR="007D74E7" w:rsidRDefault="007D74E7" w:rsidP="002D61DB">
      <w:pPr>
        <w:spacing w:before="0" w:after="0" w:line="240" w:lineRule="auto"/>
      </w:pPr>
      <w:r>
        <w:separator/>
      </w:r>
    </w:p>
  </w:endnote>
  <w:endnote w:type="continuationSeparator" w:id="0">
    <w:p w14:paraId="453F35C7" w14:textId="77777777" w:rsidR="007D74E7" w:rsidRDefault="007D74E7" w:rsidP="002D61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Corps CS)">
    <w:panose1 w:val="020B06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i">
    <w:panose1 w:val="00000000000000000000"/>
    <w:charset w:val="86"/>
    <w:family w:val="auto"/>
    <w:pitch w:val="variable"/>
    <w:sig w:usb0="00000001" w:usb1="080E0000" w:usb2="00000010" w:usb3="00000000" w:csb0="00040001" w:csb1="00000000"/>
  </w:font>
  <w:font w:name="Arial Narrow">
    <w:panose1 w:val="020B05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59B3" w14:textId="0A430CA7" w:rsidR="0051219E" w:rsidRDefault="00000000">
    <w:pPr>
      <w:pStyle w:val="Pieddepage"/>
      <w:jc w:val="center"/>
    </w:pPr>
    <w:sdt>
      <w:sdtPr>
        <w:id w:val="-23489172"/>
        <w:docPartObj>
          <w:docPartGallery w:val="Page Numbers (Bottom of Page)"/>
          <w:docPartUnique/>
        </w:docPartObj>
      </w:sdtPr>
      <w:sdtContent>
        <w:r w:rsidR="0051219E">
          <w:fldChar w:fldCharType="begin"/>
        </w:r>
        <w:r w:rsidR="0051219E">
          <w:instrText>PAGE   \* MERGEFORMAT</w:instrText>
        </w:r>
        <w:r w:rsidR="0051219E">
          <w:fldChar w:fldCharType="separate"/>
        </w:r>
        <w:r w:rsidR="0051219E">
          <w:t>2</w:t>
        </w:r>
        <w:r w:rsidR="0051219E">
          <w:fldChar w:fldCharType="end"/>
        </w:r>
      </w:sdtContent>
    </w:sdt>
  </w:p>
  <w:p w14:paraId="2BFE556E" w14:textId="77777777" w:rsidR="0051219E" w:rsidRDefault="00512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F14" w14:textId="77777777" w:rsidR="007D74E7" w:rsidRDefault="007D74E7" w:rsidP="002D61DB">
      <w:pPr>
        <w:spacing w:before="0" w:after="0" w:line="240" w:lineRule="auto"/>
      </w:pPr>
      <w:r>
        <w:separator/>
      </w:r>
    </w:p>
  </w:footnote>
  <w:footnote w:type="continuationSeparator" w:id="0">
    <w:p w14:paraId="3E14F20E" w14:textId="77777777" w:rsidR="007D74E7" w:rsidRDefault="007D74E7" w:rsidP="002D61DB">
      <w:pPr>
        <w:spacing w:before="0" w:after="0" w:line="240" w:lineRule="auto"/>
      </w:pPr>
      <w:r>
        <w:continuationSeparator/>
      </w:r>
    </w:p>
  </w:footnote>
  <w:footnote w:id="1">
    <w:p w14:paraId="23CBE363" w14:textId="77777777" w:rsidR="00176D67" w:rsidRPr="00BC64C6" w:rsidRDefault="00176D67" w:rsidP="00176D67">
      <w:pPr>
        <w:pStyle w:val="Notedebasdepage"/>
      </w:pPr>
      <w:r>
        <w:rPr>
          <w:rStyle w:val="Appelnotedebasdep"/>
        </w:rPr>
        <w:footnoteRef/>
      </w:r>
      <w:r>
        <w:t xml:space="preserve"> Attention, </w:t>
      </w:r>
      <w:r w:rsidRPr="00BC64C6">
        <w:rPr>
          <w:i/>
          <w:iCs/>
          <w:u w:val="single"/>
        </w:rPr>
        <w:t>langue</w:t>
      </w:r>
      <w:r w:rsidRPr="00BC64C6">
        <w:rPr>
          <w:u w:val="single"/>
        </w:rPr>
        <w:t xml:space="preserve"> </w:t>
      </w:r>
      <w:r w:rsidRPr="00BC64C6">
        <w:rPr>
          <w:i/>
          <w:iCs/>
          <w:u w:val="single"/>
        </w:rPr>
        <w:t>moderne</w:t>
      </w:r>
      <w:r>
        <w:rPr>
          <w:i/>
          <w:iCs/>
        </w:rPr>
        <w:t xml:space="preserve"> </w:t>
      </w:r>
      <w:r>
        <w:t xml:space="preserve">doit être compris par opposition à </w:t>
      </w:r>
      <w:r w:rsidRPr="00BC64C6">
        <w:rPr>
          <w:i/>
          <w:iCs/>
          <w:u w:val="single"/>
        </w:rPr>
        <w:t>langue</w:t>
      </w:r>
      <w:r w:rsidRPr="00BC64C6">
        <w:rPr>
          <w:u w:val="single"/>
        </w:rPr>
        <w:t xml:space="preserve"> </w:t>
      </w:r>
      <w:r w:rsidRPr="00BC64C6">
        <w:rPr>
          <w:i/>
          <w:iCs/>
          <w:u w:val="single"/>
        </w:rPr>
        <w:t>médiévale</w:t>
      </w:r>
      <w:r>
        <w:t> : cette « modernité » va donc du XVI</w:t>
      </w:r>
      <w:r w:rsidRPr="007A3EC3">
        <w:rPr>
          <w:vertAlign w:val="superscript"/>
        </w:rPr>
        <w:t xml:space="preserve">e </w:t>
      </w:r>
      <w:r w:rsidRPr="007A3EC3">
        <w:t>s.</w:t>
      </w:r>
      <w:r>
        <w:t xml:space="preserve"> à nos jours.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ABE9" w14:textId="62DB4170" w:rsidR="002D61DB" w:rsidRPr="00173F52" w:rsidRDefault="002D61DB" w:rsidP="009B52FE">
    <w:pPr>
      <w:jc w:val="center"/>
      <w:rPr>
        <w:rFonts w:ascii="Arial Narrow" w:hAnsi="Arial Narrow"/>
        <w:color w:val="00B050"/>
      </w:rPr>
    </w:pPr>
    <w:r w:rsidRPr="00173F52">
      <w:rPr>
        <w:rFonts w:ascii="Arial Narrow" w:hAnsi="Arial Narrow"/>
        <w:color w:val="00B050"/>
      </w:rPr>
      <w:t xml:space="preserve">Licence de Lettres </w:t>
    </w:r>
    <w:r w:rsidR="00417329" w:rsidRPr="00173F52">
      <w:rPr>
        <w:rFonts w:ascii="Arial Narrow" w:hAnsi="Arial Narrow"/>
        <w:color w:val="00B050"/>
      </w:rPr>
      <w:t>-</w:t>
    </w:r>
    <w:r w:rsidR="00173F52" w:rsidRPr="00173F52">
      <w:rPr>
        <w:rFonts w:ascii="Arial Narrow" w:hAnsi="Arial Narrow"/>
        <w:color w:val="00B050"/>
      </w:rPr>
      <w:t xml:space="preserve"> </w:t>
    </w:r>
    <w:r w:rsidR="00A13106" w:rsidRPr="00173F52">
      <w:rPr>
        <w:rFonts w:ascii="Arial Narrow" w:hAnsi="Arial Narrow"/>
        <w:color w:val="00B050"/>
      </w:rPr>
      <w:t>L</w:t>
    </w:r>
    <w:r w:rsidR="00E6379B" w:rsidRPr="00173F52">
      <w:rPr>
        <w:rFonts w:ascii="Arial Narrow" w:hAnsi="Arial Narrow"/>
        <w:color w:val="00B050"/>
      </w:rPr>
      <w:t xml:space="preserve">3 </w:t>
    </w:r>
    <w:r w:rsidR="009B52FE" w:rsidRPr="00173F52">
      <w:rPr>
        <w:rFonts w:ascii="Arial Narrow" w:hAnsi="Arial Narrow"/>
        <w:color w:val="00B050"/>
      </w:rPr>
      <w:tab/>
    </w:r>
    <w:r w:rsidR="00E6379B" w:rsidRPr="00173F52">
      <w:rPr>
        <w:rFonts w:ascii="Arial Narrow" w:hAnsi="Arial Narrow"/>
        <w:color w:val="00B050"/>
      </w:rPr>
      <w:tab/>
    </w:r>
    <w:r w:rsidRPr="00173F52">
      <w:rPr>
        <w:rFonts w:ascii="Arial Narrow" w:hAnsi="Arial Narrow"/>
        <w:color w:val="00B050"/>
      </w:rPr>
      <w:t xml:space="preserve">Livret du </w:t>
    </w:r>
    <w:r w:rsidRPr="00173F52">
      <w:rPr>
        <w:rFonts w:ascii="Arial Narrow" w:hAnsi="Arial Narrow"/>
        <w:b/>
        <w:bCs/>
        <w:color w:val="00B050"/>
      </w:rPr>
      <w:t xml:space="preserve">semestre </w:t>
    </w:r>
    <w:r w:rsidR="006664DA" w:rsidRPr="00173F52">
      <w:rPr>
        <w:rFonts w:ascii="Arial Narrow" w:hAnsi="Arial Narrow"/>
        <w:b/>
        <w:bCs/>
        <w:color w:val="00B050"/>
      </w:rPr>
      <w:t>5</w:t>
    </w:r>
    <w:r w:rsidR="00E6379B" w:rsidRPr="00173F52">
      <w:rPr>
        <w:rFonts w:ascii="Arial Narrow" w:hAnsi="Arial Narrow"/>
        <w:b/>
        <w:bCs/>
        <w:color w:val="00B050"/>
      </w:rPr>
      <w:t xml:space="preserve"> - enseignement-recherche</w:t>
    </w:r>
    <w:r w:rsidR="009B52FE" w:rsidRPr="00173F52">
      <w:rPr>
        <w:rFonts w:ascii="Arial Narrow" w:hAnsi="Arial Narrow"/>
        <w:color w:val="00B050"/>
      </w:rPr>
      <w:tab/>
    </w:r>
    <w:r w:rsidR="00413EE2">
      <w:rPr>
        <w:rFonts w:ascii="Arial Narrow" w:hAnsi="Arial Narrow"/>
        <w:color w:val="00B050"/>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4759F"/>
    <w:multiLevelType w:val="hybridMultilevel"/>
    <w:tmpl w:val="A01CE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22730"/>
    <w:multiLevelType w:val="hybridMultilevel"/>
    <w:tmpl w:val="ADF8A116"/>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start w:val="1"/>
      <w:numFmt w:val="bullet"/>
      <w:lvlText w:val=""/>
      <w:lvlJc w:val="left"/>
      <w:pPr>
        <w:ind w:left="2217" w:hanging="360"/>
      </w:pPr>
      <w:rPr>
        <w:rFonts w:ascii="Wingdings" w:hAnsi="Wingdings" w:hint="default"/>
      </w:rPr>
    </w:lvl>
    <w:lvl w:ilvl="3" w:tplc="040C0001">
      <w:start w:val="1"/>
      <w:numFmt w:val="bullet"/>
      <w:lvlText w:val=""/>
      <w:lvlJc w:val="left"/>
      <w:pPr>
        <w:ind w:left="2937" w:hanging="360"/>
      </w:pPr>
      <w:rPr>
        <w:rFonts w:ascii="Symbol" w:hAnsi="Symbol" w:hint="default"/>
      </w:rPr>
    </w:lvl>
    <w:lvl w:ilvl="4" w:tplc="040C0003">
      <w:start w:val="1"/>
      <w:numFmt w:val="bullet"/>
      <w:lvlText w:val="o"/>
      <w:lvlJc w:val="left"/>
      <w:pPr>
        <w:ind w:left="3657" w:hanging="360"/>
      </w:pPr>
      <w:rPr>
        <w:rFonts w:ascii="Courier New" w:hAnsi="Courier New" w:cs="Courier New" w:hint="default"/>
      </w:rPr>
    </w:lvl>
    <w:lvl w:ilvl="5" w:tplc="040C0005">
      <w:start w:val="1"/>
      <w:numFmt w:val="bullet"/>
      <w:lvlText w:val=""/>
      <w:lvlJc w:val="left"/>
      <w:pPr>
        <w:ind w:left="4377" w:hanging="360"/>
      </w:pPr>
      <w:rPr>
        <w:rFonts w:ascii="Wingdings" w:hAnsi="Wingdings" w:hint="default"/>
      </w:rPr>
    </w:lvl>
    <w:lvl w:ilvl="6" w:tplc="040C0001">
      <w:start w:val="1"/>
      <w:numFmt w:val="bullet"/>
      <w:lvlText w:val=""/>
      <w:lvlJc w:val="left"/>
      <w:pPr>
        <w:ind w:left="5097" w:hanging="360"/>
      </w:pPr>
      <w:rPr>
        <w:rFonts w:ascii="Symbol" w:hAnsi="Symbol" w:hint="default"/>
      </w:rPr>
    </w:lvl>
    <w:lvl w:ilvl="7" w:tplc="040C0003">
      <w:start w:val="1"/>
      <w:numFmt w:val="bullet"/>
      <w:lvlText w:val="o"/>
      <w:lvlJc w:val="left"/>
      <w:pPr>
        <w:ind w:left="5817" w:hanging="360"/>
      </w:pPr>
      <w:rPr>
        <w:rFonts w:ascii="Courier New" w:hAnsi="Courier New" w:cs="Courier New" w:hint="default"/>
      </w:rPr>
    </w:lvl>
    <w:lvl w:ilvl="8" w:tplc="040C0005">
      <w:start w:val="1"/>
      <w:numFmt w:val="bullet"/>
      <w:lvlText w:val=""/>
      <w:lvlJc w:val="left"/>
      <w:pPr>
        <w:ind w:left="6537" w:hanging="360"/>
      </w:pPr>
      <w:rPr>
        <w:rFonts w:ascii="Wingdings" w:hAnsi="Wingdings" w:hint="default"/>
      </w:rPr>
    </w:lvl>
  </w:abstractNum>
  <w:abstractNum w:abstractNumId="4" w15:restartNumberingAfterBreak="0">
    <w:nsid w:val="087B75D7"/>
    <w:multiLevelType w:val="hybridMultilevel"/>
    <w:tmpl w:val="D30879AE"/>
    <w:lvl w:ilvl="0" w:tplc="81DAE8A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3B4E05"/>
    <w:multiLevelType w:val="hybridMultilevel"/>
    <w:tmpl w:val="B7F278C8"/>
    <w:lvl w:ilvl="0" w:tplc="D5DAB44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A1167F"/>
    <w:multiLevelType w:val="multilevel"/>
    <w:tmpl w:val="7D6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1312E"/>
    <w:multiLevelType w:val="hybridMultilevel"/>
    <w:tmpl w:val="737A7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741AE3"/>
    <w:multiLevelType w:val="hybridMultilevel"/>
    <w:tmpl w:val="44967B06"/>
    <w:lvl w:ilvl="0" w:tplc="1DB2BD40">
      <w:start w:val="5"/>
      <w:numFmt w:val="bullet"/>
      <w:lvlText w:val="-"/>
      <w:lvlJc w:val="left"/>
      <w:pPr>
        <w:ind w:left="75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CD575E"/>
    <w:multiLevelType w:val="hybridMultilevel"/>
    <w:tmpl w:val="181C34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860897"/>
    <w:multiLevelType w:val="hybridMultilevel"/>
    <w:tmpl w:val="508C670E"/>
    <w:lvl w:ilvl="0" w:tplc="1DB2BD4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5F4864"/>
    <w:multiLevelType w:val="multilevel"/>
    <w:tmpl w:val="C9F67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45DA0"/>
    <w:multiLevelType w:val="hybridMultilevel"/>
    <w:tmpl w:val="55981DAC"/>
    <w:lvl w:ilvl="0" w:tplc="B0703346">
      <w:start w:val="1"/>
      <w:numFmt w:val="bullet"/>
      <w:pStyle w:val="Titr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2734FB"/>
    <w:multiLevelType w:val="multilevel"/>
    <w:tmpl w:val="91B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363F7"/>
    <w:multiLevelType w:val="hybridMultilevel"/>
    <w:tmpl w:val="57FA69F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30560937"/>
    <w:multiLevelType w:val="hybridMultilevel"/>
    <w:tmpl w:val="CE46089A"/>
    <w:lvl w:ilvl="0" w:tplc="91607B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F356F9"/>
    <w:multiLevelType w:val="hybridMultilevel"/>
    <w:tmpl w:val="A232FA8E"/>
    <w:lvl w:ilvl="0" w:tplc="F7E80A76">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810209"/>
    <w:multiLevelType w:val="hybridMultilevel"/>
    <w:tmpl w:val="AB4C31B2"/>
    <w:lvl w:ilvl="0" w:tplc="73FC0D76">
      <w:start w:val="1"/>
      <w:numFmt w:val="bullet"/>
      <w:lvlText w:val=""/>
      <w:lvlJc w:val="left"/>
      <w:pPr>
        <w:ind w:left="720" w:hanging="360"/>
      </w:pPr>
      <w:rPr>
        <w:rFonts w:ascii="Symbol" w:eastAsiaTheme="minorHAnsi" w:hAnsi="Symbol" w:cs="Garamon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B0912"/>
    <w:multiLevelType w:val="hybridMultilevel"/>
    <w:tmpl w:val="E7540598"/>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34179"/>
    <w:multiLevelType w:val="hybridMultilevel"/>
    <w:tmpl w:val="18668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D86415"/>
    <w:multiLevelType w:val="hybridMultilevel"/>
    <w:tmpl w:val="FBD0D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DC60BEE"/>
    <w:multiLevelType w:val="multilevel"/>
    <w:tmpl w:val="A29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A5A71"/>
    <w:multiLevelType w:val="multilevel"/>
    <w:tmpl w:val="F470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21F65"/>
    <w:multiLevelType w:val="hybridMultilevel"/>
    <w:tmpl w:val="5E5EA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C07CCB"/>
    <w:multiLevelType w:val="hybridMultilevel"/>
    <w:tmpl w:val="1EC8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E4531"/>
    <w:multiLevelType w:val="hybridMultilevel"/>
    <w:tmpl w:val="B3B480C0"/>
    <w:lvl w:ilvl="0" w:tplc="1206EE9E">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ED45205"/>
    <w:multiLevelType w:val="hybridMultilevel"/>
    <w:tmpl w:val="29A4C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3A0D23"/>
    <w:multiLevelType w:val="hybridMultilevel"/>
    <w:tmpl w:val="A01CE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94095"/>
    <w:multiLevelType w:val="hybridMultilevel"/>
    <w:tmpl w:val="F44805FA"/>
    <w:lvl w:ilvl="0" w:tplc="1DB2BD40">
      <w:start w:val="5"/>
      <w:numFmt w:val="bullet"/>
      <w:lvlText w:val="-"/>
      <w:lvlJc w:val="left"/>
      <w:pPr>
        <w:ind w:left="757" w:hanging="360"/>
      </w:pPr>
      <w:rPr>
        <w:rFonts w:ascii="Times New Roman" w:eastAsia="Times New Roman"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9" w15:restartNumberingAfterBreak="0">
    <w:nsid w:val="5C352C3C"/>
    <w:multiLevelType w:val="multilevel"/>
    <w:tmpl w:val="87D2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D1EBD"/>
    <w:multiLevelType w:val="hybridMultilevel"/>
    <w:tmpl w:val="462EA5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1A3037"/>
    <w:multiLevelType w:val="multilevel"/>
    <w:tmpl w:val="CDD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0731C"/>
    <w:multiLevelType w:val="hybridMultilevel"/>
    <w:tmpl w:val="67BC0406"/>
    <w:lvl w:ilvl="0" w:tplc="EE50F2FC">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15780"/>
    <w:multiLevelType w:val="hybridMultilevel"/>
    <w:tmpl w:val="FBF0ADBA"/>
    <w:lvl w:ilvl="0" w:tplc="62E46266">
      <w:start w:val="1"/>
      <w:numFmt w:val="bullet"/>
      <w:pStyle w:val="Titre3"/>
      <w:lvlText w:val=""/>
      <w:lvlJc w:val="left"/>
      <w:pPr>
        <w:ind w:left="720" w:hanging="360"/>
      </w:pPr>
      <w:rPr>
        <w:rFonts w:ascii="Symbol" w:hAnsi="Symbol"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F365F5"/>
    <w:multiLevelType w:val="hybridMultilevel"/>
    <w:tmpl w:val="43823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B24981"/>
    <w:multiLevelType w:val="hybridMultilevel"/>
    <w:tmpl w:val="8528DD68"/>
    <w:lvl w:ilvl="0" w:tplc="ADD2F32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493415">
    <w:abstractNumId w:val="22"/>
  </w:num>
  <w:num w:numId="2" w16cid:durableId="1340084143">
    <w:abstractNumId w:val="5"/>
  </w:num>
  <w:num w:numId="3" w16cid:durableId="1582174689">
    <w:abstractNumId w:val="11"/>
  </w:num>
  <w:num w:numId="4" w16cid:durableId="1152795816">
    <w:abstractNumId w:val="17"/>
  </w:num>
  <w:num w:numId="5" w16cid:durableId="305086884">
    <w:abstractNumId w:val="26"/>
  </w:num>
  <w:num w:numId="6" w16cid:durableId="347801441">
    <w:abstractNumId w:val="12"/>
  </w:num>
  <w:num w:numId="7" w16cid:durableId="1582258768">
    <w:abstractNumId w:val="12"/>
  </w:num>
  <w:num w:numId="8" w16cid:durableId="997920798">
    <w:abstractNumId w:val="4"/>
  </w:num>
  <w:num w:numId="9" w16cid:durableId="1610771583">
    <w:abstractNumId w:val="15"/>
  </w:num>
  <w:num w:numId="10" w16cid:durableId="129397956">
    <w:abstractNumId w:val="12"/>
  </w:num>
  <w:num w:numId="11" w16cid:durableId="1722438826">
    <w:abstractNumId w:val="9"/>
  </w:num>
  <w:num w:numId="12" w16cid:durableId="2038768852">
    <w:abstractNumId w:val="20"/>
  </w:num>
  <w:num w:numId="13" w16cid:durableId="249706565">
    <w:abstractNumId w:val="32"/>
  </w:num>
  <w:num w:numId="14" w16cid:durableId="1916550675">
    <w:abstractNumId w:val="33"/>
  </w:num>
  <w:num w:numId="15" w16cid:durableId="14237374">
    <w:abstractNumId w:val="33"/>
  </w:num>
  <w:num w:numId="16" w16cid:durableId="1578006962">
    <w:abstractNumId w:val="33"/>
    <w:lvlOverride w:ilvl="0">
      <w:startOverride w:val="1"/>
    </w:lvlOverride>
  </w:num>
  <w:num w:numId="17" w16cid:durableId="699403715">
    <w:abstractNumId w:val="33"/>
    <w:lvlOverride w:ilvl="0">
      <w:startOverride w:val="1"/>
    </w:lvlOverride>
  </w:num>
  <w:num w:numId="18" w16cid:durableId="453907553">
    <w:abstractNumId w:val="12"/>
  </w:num>
  <w:num w:numId="19" w16cid:durableId="99879308">
    <w:abstractNumId w:val="7"/>
  </w:num>
  <w:num w:numId="20" w16cid:durableId="1519200219">
    <w:abstractNumId w:val="12"/>
  </w:num>
  <w:num w:numId="21" w16cid:durableId="1288121533">
    <w:abstractNumId w:val="35"/>
  </w:num>
  <w:num w:numId="22" w16cid:durableId="1367029038">
    <w:abstractNumId w:val="12"/>
  </w:num>
  <w:num w:numId="23" w16cid:durableId="1906138247">
    <w:abstractNumId w:val="14"/>
  </w:num>
  <w:num w:numId="24" w16cid:durableId="1554852083">
    <w:abstractNumId w:val="2"/>
  </w:num>
  <w:num w:numId="25" w16cid:durableId="865487553">
    <w:abstractNumId w:val="27"/>
  </w:num>
  <w:num w:numId="26" w16cid:durableId="197548862">
    <w:abstractNumId w:val="28"/>
  </w:num>
  <w:num w:numId="27" w16cid:durableId="1113477374">
    <w:abstractNumId w:val="30"/>
  </w:num>
  <w:num w:numId="28" w16cid:durableId="1104492693">
    <w:abstractNumId w:val="18"/>
  </w:num>
  <w:num w:numId="29" w16cid:durableId="445005771">
    <w:abstractNumId w:val="3"/>
  </w:num>
  <w:num w:numId="30" w16cid:durableId="1211650503">
    <w:abstractNumId w:val="3"/>
  </w:num>
  <w:num w:numId="31" w16cid:durableId="2135900531">
    <w:abstractNumId w:val="8"/>
  </w:num>
  <w:num w:numId="32" w16cid:durableId="1972586283">
    <w:abstractNumId w:val="10"/>
  </w:num>
  <w:num w:numId="33" w16cid:durableId="1932660837">
    <w:abstractNumId w:val="33"/>
  </w:num>
  <w:num w:numId="34" w16cid:durableId="996803672">
    <w:abstractNumId w:val="16"/>
  </w:num>
  <w:num w:numId="35" w16cid:durableId="522204012">
    <w:abstractNumId w:val="19"/>
  </w:num>
  <w:num w:numId="36" w16cid:durableId="743529436">
    <w:abstractNumId w:val="34"/>
  </w:num>
  <w:num w:numId="37" w16cid:durableId="934435014">
    <w:abstractNumId w:val="25"/>
  </w:num>
  <w:num w:numId="38" w16cid:durableId="2142965053">
    <w:abstractNumId w:val="23"/>
  </w:num>
  <w:num w:numId="39" w16cid:durableId="1349674833">
    <w:abstractNumId w:val="29"/>
  </w:num>
  <w:num w:numId="40" w16cid:durableId="1143350222">
    <w:abstractNumId w:val="21"/>
  </w:num>
  <w:num w:numId="41" w16cid:durableId="2093165056">
    <w:abstractNumId w:val="13"/>
  </w:num>
  <w:num w:numId="42" w16cid:durableId="440026994">
    <w:abstractNumId w:val="24"/>
  </w:num>
  <w:num w:numId="43" w16cid:durableId="1761438928">
    <w:abstractNumId w:val="6"/>
  </w:num>
  <w:num w:numId="44" w16cid:durableId="294602022">
    <w:abstractNumId w:val="31"/>
  </w:num>
  <w:num w:numId="45" w16cid:durableId="861549549">
    <w:abstractNumId w:val="0"/>
  </w:num>
  <w:num w:numId="46" w16cid:durableId="147830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DB"/>
    <w:rsid w:val="00000782"/>
    <w:rsid w:val="000007F2"/>
    <w:rsid w:val="0000335B"/>
    <w:rsid w:val="000033B3"/>
    <w:rsid w:val="00014563"/>
    <w:rsid w:val="00021940"/>
    <w:rsid w:val="000254DC"/>
    <w:rsid w:val="000300FA"/>
    <w:rsid w:val="000322BC"/>
    <w:rsid w:val="000333D4"/>
    <w:rsid w:val="00035C2B"/>
    <w:rsid w:val="0004022B"/>
    <w:rsid w:val="0004075C"/>
    <w:rsid w:val="00050215"/>
    <w:rsid w:val="00050BDC"/>
    <w:rsid w:val="000533AA"/>
    <w:rsid w:val="00056110"/>
    <w:rsid w:val="00057244"/>
    <w:rsid w:val="00067C17"/>
    <w:rsid w:val="000703C4"/>
    <w:rsid w:val="00070A16"/>
    <w:rsid w:val="000751F7"/>
    <w:rsid w:val="00085FFC"/>
    <w:rsid w:val="0009415E"/>
    <w:rsid w:val="00095331"/>
    <w:rsid w:val="00096F7A"/>
    <w:rsid w:val="000A0C98"/>
    <w:rsid w:val="000A186B"/>
    <w:rsid w:val="000A339E"/>
    <w:rsid w:val="000B451D"/>
    <w:rsid w:val="000C0459"/>
    <w:rsid w:val="000C3D29"/>
    <w:rsid w:val="000C40DD"/>
    <w:rsid w:val="000C59E9"/>
    <w:rsid w:val="000C6D22"/>
    <w:rsid w:val="000D12DC"/>
    <w:rsid w:val="000D2D13"/>
    <w:rsid w:val="000E3BA8"/>
    <w:rsid w:val="000E5D1C"/>
    <w:rsid w:val="000E726A"/>
    <w:rsid w:val="000F112C"/>
    <w:rsid w:val="000F1C99"/>
    <w:rsid w:val="000F1EDA"/>
    <w:rsid w:val="000F3967"/>
    <w:rsid w:val="000F43C1"/>
    <w:rsid w:val="000F6F31"/>
    <w:rsid w:val="00100505"/>
    <w:rsid w:val="00107827"/>
    <w:rsid w:val="00112C5D"/>
    <w:rsid w:val="001207EC"/>
    <w:rsid w:val="0012163E"/>
    <w:rsid w:val="001219DF"/>
    <w:rsid w:val="001224AE"/>
    <w:rsid w:val="001233B8"/>
    <w:rsid w:val="00126BA1"/>
    <w:rsid w:val="00132056"/>
    <w:rsid w:val="001409C8"/>
    <w:rsid w:val="00140A69"/>
    <w:rsid w:val="00141A87"/>
    <w:rsid w:val="0014315D"/>
    <w:rsid w:val="0014513A"/>
    <w:rsid w:val="00147B4C"/>
    <w:rsid w:val="00150752"/>
    <w:rsid w:val="00151C74"/>
    <w:rsid w:val="00156EA0"/>
    <w:rsid w:val="00157376"/>
    <w:rsid w:val="00166A7E"/>
    <w:rsid w:val="00166DE3"/>
    <w:rsid w:val="00173887"/>
    <w:rsid w:val="0017396C"/>
    <w:rsid w:val="00173F52"/>
    <w:rsid w:val="00176D67"/>
    <w:rsid w:val="00180905"/>
    <w:rsid w:val="001839A5"/>
    <w:rsid w:val="00185D74"/>
    <w:rsid w:val="00193C0D"/>
    <w:rsid w:val="0019636B"/>
    <w:rsid w:val="001A61E9"/>
    <w:rsid w:val="001B0A14"/>
    <w:rsid w:val="001B6C65"/>
    <w:rsid w:val="001B73AA"/>
    <w:rsid w:val="001B7CCB"/>
    <w:rsid w:val="001C053B"/>
    <w:rsid w:val="001C09BB"/>
    <w:rsid w:val="001C39B0"/>
    <w:rsid w:val="001C4974"/>
    <w:rsid w:val="001C562B"/>
    <w:rsid w:val="001D1ACF"/>
    <w:rsid w:val="001D29B9"/>
    <w:rsid w:val="001D43AC"/>
    <w:rsid w:val="001D4B3D"/>
    <w:rsid w:val="001D4D68"/>
    <w:rsid w:val="001D4EFC"/>
    <w:rsid w:val="001D69FE"/>
    <w:rsid w:val="001D6BE4"/>
    <w:rsid w:val="001D763F"/>
    <w:rsid w:val="001E3284"/>
    <w:rsid w:val="001F12E3"/>
    <w:rsid w:val="001F2EF7"/>
    <w:rsid w:val="001F67F1"/>
    <w:rsid w:val="001F6F08"/>
    <w:rsid w:val="002033F8"/>
    <w:rsid w:val="00205435"/>
    <w:rsid w:val="002121EE"/>
    <w:rsid w:val="002129EE"/>
    <w:rsid w:val="00214842"/>
    <w:rsid w:val="002156B3"/>
    <w:rsid w:val="00216313"/>
    <w:rsid w:val="002208FD"/>
    <w:rsid w:val="00220FBA"/>
    <w:rsid w:val="00222E0D"/>
    <w:rsid w:val="00222FED"/>
    <w:rsid w:val="00230F02"/>
    <w:rsid w:val="0023793D"/>
    <w:rsid w:val="00237F3C"/>
    <w:rsid w:val="002475D9"/>
    <w:rsid w:val="00251057"/>
    <w:rsid w:val="00251435"/>
    <w:rsid w:val="00254C39"/>
    <w:rsid w:val="0025564E"/>
    <w:rsid w:val="00255EB8"/>
    <w:rsid w:val="00260B95"/>
    <w:rsid w:val="002616DC"/>
    <w:rsid w:val="0026171E"/>
    <w:rsid w:val="00262027"/>
    <w:rsid w:val="002653DC"/>
    <w:rsid w:val="0026615C"/>
    <w:rsid w:val="00267896"/>
    <w:rsid w:val="00271504"/>
    <w:rsid w:val="00273929"/>
    <w:rsid w:val="00276375"/>
    <w:rsid w:val="00280287"/>
    <w:rsid w:val="00283730"/>
    <w:rsid w:val="002851BF"/>
    <w:rsid w:val="00285C5A"/>
    <w:rsid w:val="00290A13"/>
    <w:rsid w:val="002929B6"/>
    <w:rsid w:val="002A0997"/>
    <w:rsid w:val="002A17A7"/>
    <w:rsid w:val="002A77EC"/>
    <w:rsid w:val="002B0A87"/>
    <w:rsid w:val="002B154B"/>
    <w:rsid w:val="002B4860"/>
    <w:rsid w:val="002B7111"/>
    <w:rsid w:val="002C352F"/>
    <w:rsid w:val="002C7E98"/>
    <w:rsid w:val="002D2F01"/>
    <w:rsid w:val="002D4DD6"/>
    <w:rsid w:val="002D5604"/>
    <w:rsid w:val="002D61DB"/>
    <w:rsid w:val="002D6CDA"/>
    <w:rsid w:val="002F130A"/>
    <w:rsid w:val="002F21AA"/>
    <w:rsid w:val="002F428F"/>
    <w:rsid w:val="002F4564"/>
    <w:rsid w:val="00300F16"/>
    <w:rsid w:val="003050F4"/>
    <w:rsid w:val="00310044"/>
    <w:rsid w:val="003124DE"/>
    <w:rsid w:val="00312CA2"/>
    <w:rsid w:val="00313297"/>
    <w:rsid w:val="00314AD1"/>
    <w:rsid w:val="00317118"/>
    <w:rsid w:val="00320854"/>
    <w:rsid w:val="00322B36"/>
    <w:rsid w:val="00326B8A"/>
    <w:rsid w:val="00326F76"/>
    <w:rsid w:val="00330618"/>
    <w:rsid w:val="00331C6B"/>
    <w:rsid w:val="00332906"/>
    <w:rsid w:val="00332E16"/>
    <w:rsid w:val="0033650B"/>
    <w:rsid w:val="003425F4"/>
    <w:rsid w:val="00343934"/>
    <w:rsid w:val="00344050"/>
    <w:rsid w:val="00350262"/>
    <w:rsid w:val="003672D6"/>
    <w:rsid w:val="00370439"/>
    <w:rsid w:val="0037261F"/>
    <w:rsid w:val="003734B2"/>
    <w:rsid w:val="003738F5"/>
    <w:rsid w:val="003738FF"/>
    <w:rsid w:val="00376016"/>
    <w:rsid w:val="00377A43"/>
    <w:rsid w:val="003823E7"/>
    <w:rsid w:val="00387EAA"/>
    <w:rsid w:val="00390C9D"/>
    <w:rsid w:val="00392EC8"/>
    <w:rsid w:val="00397643"/>
    <w:rsid w:val="003A060B"/>
    <w:rsid w:val="003A1A6D"/>
    <w:rsid w:val="003A1E2C"/>
    <w:rsid w:val="003A2DCA"/>
    <w:rsid w:val="003A61AC"/>
    <w:rsid w:val="003A6481"/>
    <w:rsid w:val="003A72E4"/>
    <w:rsid w:val="003B018E"/>
    <w:rsid w:val="003B2B92"/>
    <w:rsid w:val="003B30B5"/>
    <w:rsid w:val="003B6185"/>
    <w:rsid w:val="003B61E0"/>
    <w:rsid w:val="003B69EC"/>
    <w:rsid w:val="003B6AB3"/>
    <w:rsid w:val="003B7401"/>
    <w:rsid w:val="003C4C24"/>
    <w:rsid w:val="003D4A75"/>
    <w:rsid w:val="003E0E48"/>
    <w:rsid w:val="003F2CD4"/>
    <w:rsid w:val="003F6C74"/>
    <w:rsid w:val="00405888"/>
    <w:rsid w:val="004138F5"/>
    <w:rsid w:val="00413EE2"/>
    <w:rsid w:val="00416E9C"/>
    <w:rsid w:val="00417329"/>
    <w:rsid w:val="00423B5B"/>
    <w:rsid w:val="0043256F"/>
    <w:rsid w:val="004335D2"/>
    <w:rsid w:val="00435449"/>
    <w:rsid w:val="0044036D"/>
    <w:rsid w:val="004405A2"/>
    <w:rsid w:val="004448EB"/>
    <w:rsid w:val="00444B3C"/>
    <w:rsid w:val="00450C74"/>
    <w:rsid w:val="00452B71"/>
    <w:rsid w:val="00455302"/>
    <w:rsid w:val="00455708"/>
    <w:rsid w:val="00457622"/>
    <w:rsid w:val="0046597A"/>
    <w:rsid w:val="004664C4"/>
    <w:rsid w:val="00466D07"/>
    <w:rsid w:val="00471731"/>
    <w:rsid w:val="004740E5"/>
    <w:rsid w:val="00474718"/>
    <w:rsid w:val="00474F23"/>
    <w:rsid w:val="004768C6"/>
    <w:rsid w:val="00481CEB"/>
    <w:rsid w:val="004820F0"/>
    <w:rsid w:val="004873E6"/>
    <w:rsid w:val="00493C45"/>
    <w:rsid w:val="004A0F90"/>
    <w:rsid w:val="004A23E6"/>
    <w:rsid w:val="004A2649"/>
    <w:rsid w:val="004A279D"/>
    <w:rsid w:val="004B0489"/>
    <w:rsid w:val="004B3B92"/>
    <w:rsid w:val="004C2087"/>
    <w:rsid w:val="004C397F"/>
    <w:rsid w:val="004C5B9D"/>
    <w:rsid w:val="004C5F28"/>
    <w:rsid w:val="004D06AE"/>
    <w:rsid w:val="004D19DB"/>
    <w:rsid w:val="004F142C"/>
    <w:rsid w:val="0050339E"/>
    <w:rsid w:val="00504523"/>
    <w:rsid w:val="0050477D"/>
    <w:rsid w:val="00511CAD"/>
    <w:rsid w:val="0051219E"/>
    <w:rsid w:val="00513392"/>
    <w:rsid w:val="00513E8E"/>
    <w:rsid w:val="00520552"/>
    <w:rsid w:val="005244CA"/>
    <w:rsid w:val="00525780"/>
    <w:rsid w:val="00530D33"/>
    <w:rsid w:val="00531065"/>
    <w:rsid w:val="0053152E"/>
    <w:rsid w:val="00532140"/>
    <w:rsid w:val="00532966"/>
    <w:rsid w:val="00535FC2"/>
    <w:rsid w:val="00536FF6"/>
    <w:rsid w:val="00543EF3"/>
    <w:rsid w:val="005448B9"/>
    <w:rsid w:val="0055074A"/>
    <w:rsid w:val="00553CAC"/>
    <w:rsid w:val="00554A94"/>
    <w:rsid w:val="00561F5B"/>
    <w:rsid w:val="005644F8"/>
    <w:rsid w:val="005650B0"/>
    <w:rsid w:val="00565AA6"/>
    <w:rsid w:val="00566692"/>
    <w:rsid w:val="005667D3"/>
    <w:rsid w:val="00567166"/>
    <w:rsid w:val="00570CDC"/>
    <w:rsid w:val="005733F6"/>
    <w:rsid w:val="00575EDB"/>
    <w:rsid w:val="00590944"/>
    <w:rsid w:val="0059274D"/>
    <w:rsid w:val="00595560"/>
    <w:rsid w:val="0059695A"/>
    <w:rsid w:val="005A0327"/>
    <w:rsid w:val="005A23F9"/>
    <w:rsid w:val="005A2BA4"/>
    <w:rsid w:val="005A6EBF"/>
    <w:rsid w:val="005B0F6D"/>
    <w:rsid w:val="005B5F44"/>
    <w:rsid w:val="005C04A5"/>
    <w:rsid w:val="005C0611"/>
    <w:rsid w:val="005C2356"/>
    <w:rsid w:val="005C3A29"/>
    <w:rsid w:val="005D15F6"/>
    <w:rsid w:val="005D1DA2"/>
    <w:rsid w:val="005D60CD"/>
    <w:rsid w:val="005E159F"/>
    <w:rsid w:val="005F25DE"/>
    <w:rsid w:val="005F4545"/>
    <w:rsid w:val="005F4723"/>
    <w:rsid w:val="005F7544"/>
    <w:rsid w:val="005F7FEC"/>
    <w:rsid w:val="0060050D"/>
    <w:rsid w:val="00602DA7"/>
    <w:rsid w:val="00604FEC"/>
    <w:rsid w:val="006068C7"/>
    <w:rsid w:val="006075ED"/>
    <w:rsid w:val="006110E2"/>
    <w:rsid w:val="00611DD9"/>
    <w:rsid w:val="0061526E"/>
    <w:rsid w:val="00624833"/>
    <w:rsid w:val="006255DF"/>
    <w:rsid w:val="00626FF0"/>
    <w:rsid w:val="00627053"/>
    <w:rsid w:val="00627192"/>
    <w:rsid w:val="00627218"/>
    <w:rsid w:val="00630EAF"/>
    <w:rsid w:val="0063497B"/>
    <w:rsid w:val="00637046"/>
    <w:rsid w:val="0064041C"/>
    <w:rsid w:val="00643017"/>
    <w:rsid w:val="0064761C"/>
    <w:rsid w:val="00652A4E"/>
    <w:rsid w:val="00654B7B"/>
    <w:rsid w:val="00655352"/>
    <w:rsid w:val="006664DA"/>
    <w:rsid w:val="00671F8D"/>
    <w:rsid w:val="0067479B"/>
    <w:rsid w:val="00674DC9"/>
    <w:rsid w:val="00675A89"/>
    <w:rsid w:val="00684FC0"/>
    <w:rsid w:val="0068534A"/>
    <w:rsid w:val="0069071D"/>
    <w:rsid w:val="006909D6"/>
    <w:rsid w:val="00691AA3"/>
    <w:rsid w:val="0069222C"/>
    <w:rsid w:val="00696D1C"/>
    <w:rsid w:val="00697D18"/>
    <w:rsid w:val="006A4143"/>
    <w:rsid w:val="006A4565"/>
    <w:rsid w:val="006A5777"/>
    <w:rsid w:val="006A7FD2"/>
    <w:rsid w:val="006B13B4"/>
    <w:rsid w:val="006B2275"/>
    <w:rsid w:val="006B48BF"/>
    <w:rsid w:val="006C005E"/>
    <w:rsid w:val="006C03F0"/>
    <w:rsid w:val="006C47BB"/>
    <w:rsid w:val="006C5F16"/>
    <w:rsid w:val="006C6289"/>
    <w:rsid w:val="006D7869"/>
    <w:rsid w:val="006D7CDC"/>
    <w:rsid w:val="006E38F9"/>
    <w:rsid w:val="006E460B"/>
    <w:rsid w:val="006E6C5F"/>
    <w:rsid w:val="006F3D1A"/>
    <w:rsid w:val="006F44C8"/>
    <w:rsid w:val="006F4EF1"/>
    <w:rsid w:val="006F66A7"/>
    <w:rsid w:val="00701A8F"/>
    <w:rsid w:val="00712D47"/>
    <w:rsid w:val="00715CA9"/>
    <w:rsid w:val="00715D70"/>
    <w:rsid w:val="00717286"/>
    <w:rsid w:val="00725E19"/>
    <w:rsid w:val="00725E90"/>
    <w:rsid w:val="007266EC"/>
    <w:rsid w:val="00727324"/>
    <w:rsid w:val="0073091B"/>
    <w:rsid w:val="00733990"/>
    <w:rsid w:val="007352A6"/>
    <w:rsid w:val="007368DD"/>
    <w:rsid w:val="007404C6"/>
    <w:rsid w:val="00743B4E"/>
    <w:rsid w:val="00744B1A"/>
    <w:rsid w:val="00745A79"/>
    <w:rsid w:val="00745D80"/>
    <w:rsid w:val="00751AA4"/>
    <w:rsid w:val="00752939"/>
    <w:rsid w:val="00754108"/>
    <w:rsid w:val="00756363"/>
    <w:rsid w:val="00757E55"/>
    <w:rsid w:val="00760056"/>
    <w:rsid w:val="00761DB2"/>
    <w:rsid w:val="00772066"/>
    <w:rsid w:val="00774DD0"/>
    <w:rsid w:val="0077617E"/>
    <w:rsid w:val="007816E6"/>
    <w:rsid w:val="00782184"/>
    <w:rsid w:val="007858A6"/>
    <w:rsid w:val="00790644"/>
    <w:rsid w:val="007907BA"/>
    <w:rsid w:val="00792915"/>
    <w:rsid w:val="007A40DF"/>
    <w:rsid w:val="007B0079"/>
    <w:rsid w:val="007B54A7"/>
    <w:rsid w:val="007C4AD3"/>
    <w:rsid w:val="007D25BF"/>
    <w:rsid w:val="007D60CB"/>
    <w:rsid w:val="007D6CB6"/>
    <w:rsid w:val="007D74E7"/>
    <w:rsid w:val="007E460F"/>
    <w:rsid w:val="007E4B61"/>
    <w:rsid w:val="007E75D4"/>
    <w:rsid w:val="007F0B5B"/>
    <w:rsid w:val="007F0CEE"/>
    <w:rsid w:val="007F3824"/>
    <w:rsid w:val="00805976"/>
    <w:rsid w:val="00811CC2"/>
    <w:rsid w:val="008128B9"/>
    <w:rsid w:val="00813E2C"/>
    <w:rsid w:val="00816592"/>
    <w:rsid w:val="00817DFD"/>
    <w:rsid w:val="0082383F"/>
    <w:rsid w:val="00824C09"/>
    <w:rsid w:val="00832F9A"/>
    <w:rsid w:val="00833366"/>
    <w:rsid w:val="008369BE"/>
    <w:rsid w:val="00837183"/>
    <w:rsid w:val="008371E3"/>
    <w:rsid w:val="00837977"/>
    <w:rsid w:val="00840703"/>
    <w:rsid w:val="00845F1A"/>
    <w:rsid w:val="00847135"/>
    <w:rsid w:val="00850ED7"/>
    <w:rsid w:val="00851CB5"/>
    <w:rsid w:val="00852249"/>
    <w:rsid w:val="00853D54"/>
    <w:rsid w:val="008559D0"/>
    <w:rsid w:val="00857141"/>
    <w:rsid w:val="00860C85"/>
    <w:rsid w:val="008637E0"/>
    <w:rsid w:val="008640B7"/>
    <w:rsid w:val="008675FA"/>
    <w:rsid w:val="00871E7D"/>
    <w:rsid w:val="00880872"/>
    <w:rsid w:val="00882BA1"/>
    <w:rsid w:val="00882F0C"/>
    <w:rsid w:val="008840C1"/>
    <w:rsid w:val="008848E1"/>
    <w:rsid w:val="008854FD"/>
    <w:rsid w:val="0088636C"/>
    <w:rsid w:val="0088734E"/>
    <w:rsid w:val="00887518"/>
    <w:rsid w:val="00892241"/>
    <w:rsid w:val="0089529A"/>
    <w:rsid w:val="008957FC"/>
    <w:rsid w:val="00896F00"/>
    <w:rsid w:val="00897961"/>
    <w:rsid w:val="008A1FFB"/>
    <w:rsid w:val="008A5653"/>
    <w:rsid w:val="008B1BD9"/>
    <w:rsid w:val="008B2830"/>
    <w:rsid w:val="008B5DAF"/>
    <w:rsid w:val="008C001D"/>
    <w:rsid w:val="008C1A8D"/>
    <w:rsid w:val="008C242F"/>
    <w:rsid w:val="008D2ACF"/>
    <w:rsid w:val="008E08BA"/>
    <w:rsid w:val="008E2490"/>
    <w:rsid w:val="008E26A0"/>
    <w:rsid w:val="008E4577"/>
    <w:rsid w:val="008F0174"/>
    <w:rsid w:val="008F1489"/>
    <w:rsid w:val="00900037"/>
    <w:rsid w:val="00902483"/>
    <w:rsid w:val="00904F7E"/>
    <w:rsid w:val="009058FC"/>
    <w:rsid w:val="00910F93"/>
    <w:rsid w:val="0091239F"/>
    <w:rsid w:val="0092138E"/>
    <w:rsid w:val="00923972"/>
    <w:rsid w:val="00924EF5"/>
    <w:rsid w:val="00932652"/>
    <w:rsid w:val="00933391"/>
    <w:rsid w:val="00943F35"/>
    <w:rsid w:val="0094685C"/>
    <w:rsid w:val="0095050E"/>
    <w:rsid w:val="009534C9"/>
    <w:rsid w:val="009539A7"/>
    <w:rsid w:val="00955BFC"/>
    <w:rsid w:val="0095673E"/>
    <w:rsid w:val="00956D20"/>
    <w:rsid w:val="0095791D"/>
    <w:rsid w:val="009666A6"/>
    <w:rsid w:val="00966DED"/>
    <w:rsid w:val="009676FD"/>
    <w:rsid w:val="009721D2"/>
    <w:rsid w:val="00972ACA"/>
    <w:rsid w:val="00973F16"/>
    <w:rsid w:val="009817F9"/>
    <w:rsid w:val="00985209"/>
    <w:rsid w:val="0098582D"/>
    <w:rsid w:val="00992C50"/>
    <w:rsid w:val="009961FB"/>
    <w:rsid w:val="00996C44"/>
    <w:rsid w:val="00996ED0"/>
    <w:rsid w:val="009A0084"/>
    <w:rsid w:val="009A4C62"/>
    <w:rsid w:val="009A7577"/>
    <w:rsid w:val="009B20AE"/>
    <w:rsid w:val="009B3426"/>
    <w:rsid w:val="009B52FE"/>
    <w:rsid w:val="009B6149"/>
    <w:rsid w:val="009C0585"/>
    <w:rsid w:val="009C19AD"/>
    <w:rsid w:val="009C2D97"/>
    <w:rsid w:val="009C5E82"/>
    <w:rsid w:val="009C7600"/>
    <w:rsid w:val="009D3FF8"/>
    <w:rsid w:val="009D5A47"/>
    <w:rsid w:val="009D7128"/>
    <w:rsid w:val="009D786F"/>
    <w:rsid w:val="009E0DC8"/>
    <w:rsid w:val="009E4370"/>
    <w:rsid w:val="009E6E90"/>
    <w:rsid w:val="009E7C8F"/>
    <w:rsid w:val="009F0931"/>
    <w:rsid w:val="009F481B"/>
    <w:rsid w:val="009F6086"/>
    <w:rsid w:val="009F6267"/>
    <w:rsid w:val="009F71B4"/>
    <w:rsid w:val="00A10E15"/>
    <w:rsid w:val="00A13106"/>
    <w:rsid w:val="00A2240B"/>
    <w:rsid w:val="00A2303F"/>
    <w:rsid w:val="00A241E2"/>
    <w:rsid w:val="00A26645"/>
    <w:rsid w:val="00A27CFA"/>
    <w:rsid w:val="00A31755"/>
    <w:rsid w:val="00A370A3"/>
    <w:rsid w:val="00A370B4"/>
    <w:rsid w:val="00A404DC"/>
    <w:rsid w:val="00A45530"/>
    <w:rsid w:val="00A4772B"/>
    <w:rsid w:val="00A50AF7"/>
    <w:rsid w:val="00A51022"/>
    <w:rsid w:val="00A512D4"/>
    <w:rsid w:val="00A51D74"/>
    <w:rsid w:val="00A53A0F"/>
    <w:rsid w:val="00A55D0C"/>
    <w:rsid w:val="00A56344"/>
    <w:rsid w:val="00A664FA"/>
    <w:rsid w:val="00A67146"/>
    <w:rsid w:val="00A67869"/>
    <w:rsid w:val="00A715CB"/>
    <w:rsid w:val="00A72090"/>
    <w:rsid w:val="00A7377C"/>
    <w:rsid w:val="00A76687"/>
    <w:rsid w:val="00A801AF"/>
    <w:rsid w:val="00A90532"/>
    <w:rsid w:val="00A90BA3"/>
    <w:rsid w:val="00A91887"/>
    <w:rsid w:val="00A922AE"/>
    <w:rsid w:val="00A9385F"/>
    <w:rsid w:val="00A97966"/>
    <w:rsid w:val="00AB22B4"/>
    <w:rsid w:val="00AB50F5"/>
    <w:rsid w:val="00AB79DA"/>
    <w:rsid w:val="00AC0F96"/>
    <w:rsid w:val="00AC50B4"/>
    <w:rsid w:val="00AC6A11"/>
    <w:rsid w:val="00AD4C44"/>
    <w:rsid w:val="00AD52DC"/>
    <w:rsid w:val="00AE1B78"/>
    <w:rsid w:val="00AE5227"/>
    <w:rsid w:val="00AE6C79"/>
    <w:rsid w:val="00AF00AE"/>
    <w:rsid w:val="00AF1632"/>
    <w:rsid w:val="00AF2C19"/>
    <w:rsid w:val="00AF4A85"/>
    <w:rsid w:val="00AF60D8"/>
    <w:rsid w:val="00B04E11"/>
    <w:rsid w:val="00B104CA"/>
    <w:rsid w:val="00B14D04"/>
    <w:rsid w:val="00B14D7B"/>
    <w:rsid w:val="00B171D7"/>
    <w:rsid w:val="00B263C3"/>
    <w:rsid w:val="00B26AA4"/>
    <w:rsid w:val="00B32F3F"/>
    <w:rsid w:val="00B33032"/>
    <w:rsid w:val="00B35653"/>
    <w:rsid w:val="00B36C54"/>
    <w:rsid w:val="00B41C83"/>
    <w:rsid w:val="00B432A7"/>
    <w:rsid w:val="00B43A0E"/>
    <w:rsid w:val="00B47A24"/>
    <w:rsid w:val="00B50294"/>
    <w:rsid w:val="00B527ED"/>
    <w:rsid w:val="00B60395"/>
    <w:rsid w:val="00B605A1"/>
    <w:rsid w:val="00B65AE1"/>
    <w:rsid w:val="00B709FA"/>
    <w:rsid w:val="00B70FF2"/>
    <w:rsid w:val="00B71ACF"/>
    <w:rsid w:val="00B761B4"/>
    <w:rsid w:val="00B765CA"/>
    <w:rsid w:val="00B77C55"/>
    <w:rsid w:val="00B8032A"/>
    <w:rsid w:val="00B80CA9"/>
    <w:rsid w:val="00B83AAB"/>
    <w:rsid w:val="00B8522B"/>
    <w:rsid w:val="00B85D5F"/>
    <w:rsid w:val="00B86915"/>
    <w:rsid w:val="00B929C6"/>
    <w:rsid w:val="00B94DA6"/>
    <w:rsid w:val="00B96097"/>
    <w:rsid w:val="00B96FF0"/>
    <w:rsid w:val="00BA143F"/>
    <w:rsid w:val="00BA4F8E"/>
    <w:rsid w:val="00BB3303"/>
    <w:rsid w:val="00BB54E3"/>
    <w:rsid w:val="00BB56A7"/>
    <w:rsid w:val="00BB5994"/>
    <w:rsid w:val="00BB5B57"/>
    <w:rsid w:val="00BB6C23"/>
    <w:rsid w:val="00BB706A"/>
    <w:rsid w:val="00BC4971"/>
    <w:rsid w:val="00BC64C6"/>
    <w:rsid w:val="00BD3C40"/>
    <w:rsid w:val="00BD40FF"/>
    <w:rsid w:val="00BD49BC"/>
    <w:rsid w:val="00BD783C"/>
    <w:rsid w:val="00BE4613"/>
    <w:rsid w:val="00BE600A"/>
    <w:rsid w:val="00BF14B3"/>
    <w:rsid w:val="00BF46FF"/>
    <w:rsid w:val="00BF7D5A"/>
    <w:rsid w:val="00C02D32"/>
    <w:rsid w:val="00C06229"/>
    <w:rsid w:val="00C062FE"/>
    <w:rsid w:val="00C10CF0"/>
    <w:rsid w:val="00C139D3"/>
    <w:rsid w:val="00C158FE"/>
    <w:rsid w:val="00C21BBD"/>
    <w:rsid w:val="00C24D2E"/>
    <w:rsid w:val="00C35152"/>
    <w:rsid w:val="00C40611"/>
    <w:rsid w:val="00C41B6E"/>
    <w:rsid w:val="00C43F1E"/>
    <w:rsid w:val="00C4411D"/>
    <w:rsid w:val="00C4436B"/>
    <w:rsid w:val="00C45C44"/>
    <w:rsid w:val="00C52B46"/>
    <w:rsid w:val="00C54A99"/>
    <w:rsid w:val="00C54AF8"/>
    <w:rsid w:val="00C57F02"/>
    <w:rsid w:val="00C64D53"/>
    <w:rsid w:val="00C661CD"/>
    <w:rsid w:val="00C70E72"/>
    <w:rsid w:val="00C72405"/>
    <w:rsid w:val="00C7550C"/>
    <w:rsid w:val="00C8011A"/>
    <w:rsid w:val="00C81C4E"/>
    <w:rsid w:val="00C81CF3"/>
    <w:rsid w:val="00C82586"/>
    <w:rsid w:val="00C85E7E"/>
    <w:rsid w:val="00C87E69"/>
    <w:rsid w:val="00C9040F"/>
    <w:rsid w:val="00C9519E"/>
    <w:rsid w:val="00CA28AA"/>
    <w:rsid w:val="00CA3CE2"/>
    <w:rsid w:val="00CA578E"/>
    <w:rsid w:val="00CA66F7"/>
    <w:rsid w:val="00CA7FC3"/>
    <w:rsid w:val="00CB4F44"/>
    <w:rsid w:val="00CC400D"/>
    <w:rsid w:val="00CC57C2"/>
    <w:rsid w:val="00CD061F"/>
    <w:rsid w:val="00CD61EC"/>
    <w:rsid w:val="00CE10A4"/>
    <w:rsid w:val="00CE15FD"/>
    <w:rsid w:val="00CE2833"/>
    <w:rsid w:val="00CE5CFD"/>
    <w:rsid w:val="00CE6617"/>
    <w:rsid w:val="00CE7001"/>
    <w:rsid w:val="00CF0498"/>
    <w:rsid w:val="00CF1059"/>
    <w:rsid w:val="00CF153A"/>
    <w:rsid w:val="00CF1C29"/>
    <w:rsid w:val="00CF29EF"/>
    <w:rsid w:val="00CF681F"/>
    <w:rsid w:val="00CF7CE1"/>
    <w:rsid w:val="00D00293"/>
    <w:rsid w:val="00D03BDE"/>
    <w:rsid w:val="00D05A07"/>
    <w:rsid w:val="00D07339"/>
    <w:rsid w:val="00D1607A"/>
    <w:rsid w:val="00D2309A"/>
    <w:rsid w:val="00D26087"/>
    <w:rsid w:val="00D27654"/>
    <w:rsid w:val="00D30A45"/>
    <w:rsid w:val="00D35F06"/>
    <w:rsid w:val="00D40881"/>
    <w:rsid w:val="00D41068"/>
    <w:rsid w:val="00D412F6"/>
    <w:rsid w:val="00D43B06"/>
    <w:rsid w:val="00D50800"/>
    <w:rsid w:val="00D51EE8"/>
    <w:rsid w:val="00D523B0"/>
    <w:rsid w:val="00D52A33"/>
    <w:rsid w:val="00D52A67"/>
    <w:rsid w:val="00D52BA0"/>
    <w:rsid w:val="00D52C1B"/>
    <w:rsid w:val="00D53BC2"/>
    <w:rsid w:val="00D546A0"/>
    <w:rsid w:val="00D55295"/>
    <w:rsid w:val="00D55B29"/>
    <w:rsid w:val="00D61C39"/>
    <w:rsid w:val="00D6248F"/>
    <w:rsid w:val="00D63D3B"/>
    <w:rsid w:val="00D645E8"/>
    <w:rsid w:val="00D6778A"/>
    <w:rsid w:val="00D73CC9"/>
    <w:rsid w:val="00D73DEE"/>
    <w:rsid w:val="00D743D9"/>
    <w:rsid w:val="00D75385"/>
    <w:rsid w:val="00D77977"/>
    <w:rsid w:val="00D77D8D"/>
    <w:rsid w:val="00D84376"/>
    <w:rsid w:val="00D86B80"/>
    <w:rsid w:val="00D87F9A"/>
    <w:rsid w:val="00D92DDC"/>
    <w:rsid w:val="00D946BD"/>
    <w:rsid w:val="00DA33F5"/>
    <w:rsid w:val="00DA3409"/>
    <w:rsid w:val="00DA4136"/>
    <w:rsid w:val="00DB2066"/>
    <w:rsid w:val="00DB223F"/>
    <w:rsid w:val="00DB254F"/>
    <w:rsid w:val="00DB2BAE"/>
    <w:rsid w:val="00DC22B1"/>
    <w:rsid w:val="00DC72DB"/>
    <w:rsid w:val="00DD4509"/>
    <w:rsid w:val="00DF0882"/>
    <w:rsid w:val="00DF2C8A"/>
    <w:rsid w:val="00DF56E4"/>
    <w:rsid w:val="00E00C4E"/>
    <w:rsid w:val="00E04C69"/>
    <w:rsid w:val="00E0637C"/>
    <w:rsid w:val="00E07662"/>
    <w:rsid w:val="00E21216"/>
    <w:rsid w:val="00E2343D"/>
    <w:rsid w:val="00E23751"/>
    <w:rsid w:val="00E239D7"/>
    <w:rsid w:val="00E24A20"/>
    <w:rsid w:val="00E30067"/>
    <w:rsid w:val="00E40443"/>
    <w:rsid w:val="00E4188B"/>
    <w:rsid w:val="00E477CC"/>
    <w:rsid w:val="00E50D8B"/>
    <w:rsid w:val="00E514B4"/>
    <w:rsid w:val="00E55CAA"/>
    <w:rsid w:val="00E560EF"/>
    <w:rsid w:val="00E605C7"/>
    <w:rsid w:val="00E60DEF"/>
    <w:rsid w:val="00E6379B"/>
    <w:rsid w:val="00E661EC"/>
    <w:rsid w:val="00E70461"/>
    <w:rsid w:val="00E7255A"/>
    <w:rsid w:val="00E77832"/>
    <w:rsid w:val="00E83641"/>
    <w:rsid w:val="00E83B66"/>
    <w:rsid w:val="00E84554"/>
    <w:rsid w:val="00E9108D"/>
    <w:rsid w:val="00E93776"/>
    <w:rsid w:val="00E95713"/>
    <w:rsid w:val="00E97488"/>
    <w:rsid w:val="00E977AA"/>
    <w:rsid w:val="00EA14D9"/>
    <w:rsid w:val="00EB2719"/>
    <w:rsid w:val="00EB32F6"/>
    <w:rsid w:val="00EB3EEA"/>
    <w:rsid w:val="00EC1635"/>
    <w:rsid w:val="00EC29B8"/>
    <w:rsid w:val="00ED21D5"/>
    <w:rsid w:val="00ED2AC0"/>
    <w:rsid w:val="00ED2BA0"/>
    <w:rsid w:val="00EE1A32"/>
    <w:rsid w:val="00F01422"/>
    <w:rsid w:val="00F03088"/>
    <w:rsid w:val="00F0751B"/>
    <w:rsid w:val="00F07C1D"/>
    <w:rsid w:val="00F10417"/>
    <w:rsid w:val="00F11E03"/>
    <w:rsid w:val="00F11E70"/>
    <w:rsid w:val="00F1440A"/>
    <w:rsid w:val="00F14C92"/>
    <w:rsid w:val="00F16CD4"/>
    <w:rsid w:val="00F17D80"/>
    <w:rsid w:val="00F200E3"/>
    <w:rsid w:val="00F22DF3"/>
    <w:rsid w:val="00F25DFD"/>
    <w:rsid w:val="00F26CB5"/>
    <w:rsid w:val="00F27689"/>
    <w:rsid w:val="00F31C4B"/>
    <w:rsid w:val="00F31F19"/>
    <w:rsid w:val="00F3281D"/>
    <w:rsid w:val="00F36090"/>
    <w:rsid w:val="00F36886"/>
    <w:rsid w:val="00F370E3"/>
    <w:rsid w:val="00F41D66"/>
    <w:rsid w:val="00F42DA0"/>
    <w:rsid w:val="00F56BDF"/>
    <w:rsid w:val="00F60034"/>
    <w:rsid w:val="00F6774B"/>
    <w:rsid w:val="00F71136"/>
    <w:rsid w:val="00F82EC0"/>
    <w:rsid w:val="00F85E5C"/>
    <w:rsid w:val="00F905DC"/>
    <w:rsid w:val="00F916E0"/>
    <w:rsid w:val="00F92D1B"/>
    <w:rsid w:val="00F953D1"/>
    <w:rsid w:val="00FA0B94"/>
    <w:rsid w:val="00FA1277"/>
    <w:rsid w:val="00FA2281"/>
    <w:rsid w:val="00FA2EC3"/>
    <w:rsid w:val="00FC0E3D"/>
    <w:rsid w:val="00FC1E4B"/>
    <w:rsid w:val="00FC4DB1"/>
    <w:rsid w:val="00FC59B0"/>
    <w:rsid w:val="00FC5EA5"/>
    <w:rsid w:val="00FD0803"/>
    <w:rsid w:val="00FD0C1A"/>
    <w:rsid w:val="00FD6A43"/>
    <w:rsid w:val="00FE14B3"/>
    <w:rsid w:val="00FE4A59"/>
    <w:rsid w:val="00FF1272"/>
    <w:rsid w:val="00FF1C58"/>
    <w:rsid w:val="00FF2B34"/>
    <w:rsid w:val="00FF3A67"/>
    <w:rsid w:val="00FF46C0"/>
    <w:rsid w:val="00FF556E"/>
    <w:rsid w:val="00FF6A9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3405"/>
  <w15:chartTrackingRefBased/>
  <w15:docId w15:val="{96106B6E-FFE6-4F61-9008-7E5EFF2F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B2"/>
    <w:pPr>
      <w:spacing w:before="120" w:after="60" w:line="276" w:lineRule="auto"/>
      <w:jc w:val="both"/>
    </w:pPr>
    <w:rPr>
      <w:sz w:val="24"/>
      <w:szCs w:val="24"/>
      <w:lang w:eastAsia="fr-FR"/>
    </w:rPr>
  </w:style>
  <w:style w:type="paragraph" w:styleId="Titre1">
    <w:name w:val="heading 1"/>
    <w:basedOn w:val="Normal"/>
    <w:next w:val="Normal"/>
    <w:link w:val="Titre1Car"/>
    <w:qFormat/>
    <w:rsid w:val="00CF7CE1"/>
    <w:pPr>
      <w:keepNext/>
      <w:pBdr>
        <w:bottom w:val="single" w:sz="4" w:space="1" w:color="800000"/>
      </w:pBdr>
      <w:spacing w:before="240"/>
      <w:outlineLvl w:val="0"/>
    </w:pPr>
    <w:rPr>
      <w:rFonts w:ascii="Arial Black" w:hAnsi="Arial Black" w:cs="Arial"/>
      <w:bCs/>
      <w:color w:val="7A0000"/>
      <w:kern w:val="32"/>
      <w:sz w:val="36"/>
      <w:szCs w:val="36"/>
    </w:rPr>
  </w:style>
  <w:style w:type="paragraph" w:styleId="Titre2">
    <w:name w:val="heading 2"/>
    <w:basedOn w:val="Normal"/>
    <w:next w:val="Normal"/>
    <w:link w:val="Titre2Car"/>
    <w:qFormat/>
    <w:rsid w:val="00CF1C29"/>
    <w:pPr>
      <w:keepNext/>
      <w:outlineLvl w:val="1"/>
    </w:pPr>
    <w:rPr>
      <w:rFonts w:ascii="Arial Black" w:hAnsi="Arial Black" w:cs="Arial"/>
      <w:bCs/>
      <w:iCs/>
      <w:color w:val="006600"/>
      <w:sz w:val="32"/>
      <w:szCs w:val="28"/>
      <w:lang w:eastAsia="en-US"/>
    </w:rPr>
  </w:style>
  <w:style w:type="paragraph" w:styleId="Titre3">
    <w:name w:val="heading 3"/>
    <w:basedOn w:val="Normal"/>
    <w:next w:val="Normal"/>
    <w:link w:val="Titre3Car"/>
    <w:qFormat/>
    <w:rsid w:val="00DB2BAE"/>
    <w:pPr>
      <w:keepNext/>
      <w:numPr>
        <w:numId w:val="14"/>
      </w:numPr>
      <w:spacing w:before="240"/>
      <w:ind w:left="0"/>
      <w:outlineLvl w:val="2"/>
    </w:pPr>
    <w:rPr>
      <w:rFonts w:ascii="Arial Black" w:hAnsi="Arial Black" w:cs="Arial"/>
      <w:color w:val="000099"/>
      <w:sz w:val="30"/>
      <w:szCs w:val="30"/>
    </w:rPr>
  </w:style>
  <w:style w:type="paragraph" w:styleId="Titre4">
    <w:name w:val="heading 4"/>
    <w:basedOn w:val="Normal"/>
    <w:next w:val="Normal"/>
    <w:link w:val="Titre4Car"/>
    <w:qFormat/>
    <w:rsid w:val="009D7128"/>
    <w:pPr>
      <w:keepNext/>
      <w:numPr>
        <w:numId w:val="6"/>
      </w:numPr>
      <w:spacing w:before="240"/>
      <w:ind w:left="0"/>
      <w:outlineLvl w:val="3"/>
    </w:pPr>
    <w:rPr>
      <w:rFonts w:ascii="Arial Black" w:hAnsi="Arial Black"/>
      <w:b/>
      <w:bCs/>
      <w:szCs w:val="28"/>
    </w:rPr>
  </w:style>
  <w:style w:type="paragraph" w:styleId="Titre5">
    <w:name w:val="heading 5"/>
    <w:basedOn w:val="Normal"/>
    <w:next w:val="Normal"/>
    <w:link w:val="Titre5Car"/>
    <w:uiPriority w:val="9"/>
    <w:unhideWhenUsed/>
    <w:qFormat/>
    <w:rsid w:val="009C7600"/>
    <w:pPr>
      <w:keepNext/>
      <w:keepLines/>
      <w:spacing w:before="240" w:after="0"/>
      <w:outlineLvl w:val="4"/>
    </w:pPr>
    <w:rPr>
      <w:rFonts w:ascii="Arial" w:eastAsiaTheme="majorEastAsia" w:hAnsi="Arial" w:cs="Arial"/>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a">
    <w:name w:val="Alinéa"/>
    <w:basedOn w:val="Normal"/>
    <w:link w:val="AlinaCar"/>
    <w:qFormat/>
    <w:rsid w:val="00CF7CE1"/>
    <w:pPr>
      <w:ind w:firstLine="397"/>
    </w:pPr>
  </w:style>
  <w:style w:type="character" w:styleId="Appelnotedebasdep">
    <w:name w:val="footnote reference"/>
    <w:basedOn w:val="Policepardfaut"/>
    <w:rsid w:val="00CF7CE1"/>
    <w:rPr>
      <w:vertAlign w:val="superscript"/>
    </w:rPr>
  </w:style>
  <w:style w:type="paragraph" w:styleId="Explorateurdedocuments">
    <w:name w:val="Document Map"/>
    <w:basedOn w:val="Normal"/>
    <w:link w:val="ExplorateurdedocumentsCar"/>
    <w:semiHidden/>
    <w:rsid w:val="00CF7CE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CF7CE1"/>
    <w:rPr>
      <w:rFonts w:ascii="Tahoma" w:eastAsia="Times New Roman" w:hAnsi="Tahoma" w:cs="Tahoma"/>
      <w:sz w:val="24"/>
      <w:szCs w:val="24"/>
      <w:shd w:val="clear" w:color="auto" w:fill="000080"/>
      <w:lang w:eastAsia="fr-FR"/>
    </w:rPr>
  </w:style>
  <w:style w:type="paragraph" w:styleId="Notedebasdepage">
    <w:name w:val="footnote text"/>
    <w:basedOn w:val="Normal"/>
    <w:link w:val="NotedebasdepageCar"/>
    <w:qFormat/>
    <w:rsid w:val="00CF7CE1"/>
    <w:pPr>
      <w:spacing w:after="0" w:line="240" w:lineRule="auto"/>
    </w:pPr>
    <w:rPr>
      <w:sz w:val="20"/>
      <w:szCs w:val="20"/>
    </w:rPr>
  </w:style>
  <w:style w:type="character" w:customStyle="1" w:styleId="NotedebasdepageCar">
    <w:name w:val="Note de bas de page Car"/>
    <w:basedOn w:val="Policepardfaut"/>
    <w:link w:val="Notedebasdepage"/>
    <w:rsid w:val="00CF7CE1"/>
    <w:rPr>
      <w:rFonts w:eastAsia="Times New Roman"/>
      <w:lang w:eastAsia="fr-FR"/>
    </w:rPr>
  </w:style>
  <w:style w:type="paragraph" w:customStyle="1" w:styleId="Sommaire">
    <w:name w:val="Sommaire"/>
    <w:basedOn w:val="Normal"/>
    <w:qFormat/>
    <w:rsid w:val="00CF7CE1"/>
    <w:pPr>
      <w:ind w:left="397" w:hanging="397"/>
    </w:pPr>
  </w:style>
  <w:style w:type="paragraph" w:customStyle="1" w:styleId="Style1">
    <w:name w:val="Style1"/>
    <w:basedOn w:val="Normal"/>
    <w:link w:val="Style1Car"/>
    <w:rsid w:val="00CF7CE1"/>
    <w:pPr>
      <w:jc w:val="center"/>
    </w:pPr>
  </w:style>
  <w:style w:type="character" w:customStyle="1" w:styleId="Style1Car">
    <w:name w:val="Style1 Car"/>
    <w:link w:val="Style1"/>
    <w:rsid w:val="00CF7CE1"/>
    <w:rPr>
      <w:rFonts w:eastAsia="Times New Roman"/>
      <w:sz w:val="24"/>
      <w:szCs w:val="24"/>
      <w:lang w:eastAsia="fr-FR"/>
    </w:rPr>
  </w:style>
  <w:style w:type="character" w:customStyle="1" w:styleId="Titre1Car">
    <w:name w:val="Titre 1 Car"/>
    <w:link w:val="Titre1"/>
    <w:uiPriority w:val="9"/>
    <w:rsid w:val="00CF7CE1"/>
    <w:rPr>
      <w:rFonts w:ascii="Arial Black" w:eastAsia="Times New Roman" w:hAnsi="Arial Black" w:cs="Arial"/>
      <w:bCs/>
      <w:color w:val="7A0000"/>
      <w:kern w:val="32"/>
      <w:sz w:val="36"/>
      <w:szCs w:val="36"/>
      <w:lang w:eastAsia="fr-FR"/>
    </w:rPr>
  </w:style>
  <w:style w:type="paragraph" w:customStyle="1" w:styleId="Style2">
    <w:name w:val="Style2"/>
    <w:basedOn w:val="Titre1"/>
    <w:link w:val="Style2Car"/>
    <w:rsid w:val="00CF7CE1"/>
  </w:style>
  <w:style w:type="character" w:customStyle="1" w:styleId="Style2Car">
    <w:name w:val="Style2 Car"/>
    <w:basedOn w:val="Titre1Car"/>
    <w:link w:val="Style2"/>
    <w:rsid w:val="00CF7CE1"/>
    <w:rPr>
      <w:rFonts w:ascii="Arial Black" w:eastAsia="Times New Roman" w:hAnsi="Arial Black" w:cs="Arial"/>
      <w:bCs/>
      <w:color w:val="7A0000"/>
      <w:kern w:val="32"/>
      <w:sz w:val="36"/>
      <w:szCs w:val="36"/>
      <w:lang w:eastAsia="fr-FR"/>
    </w:rPr>
  </w:style>
  <w:style w:type="paragraph" w:customStyle="1" w:styleId="Style3">
    <w:name w:val="Style3"/>
    <w:basedOn w:val="Normal"/>
    <w:link w:val="Style3Car"/>
    <w:rsid w:val="00CF7CE1"/>
  </w:style>
  <w:style w:type="character" w:customStyle="1" w:styleId="Style3Car">
    <w:name w:val="Style3 Car"/>
    <w:link w:val="Style3"/>
    <w:rsid w:val="00CF7CE1"/>
    <w:rPr>
      <w:rFonts w:eastAsia="Times New Roman"/>
      <w:sz w:val="24"/>
      <w:szCs w:val="24"/>
      <w:lang w:eastAsia="fr-FR"/>
    </w:rPr>
  </w:style>
  <w:style w:type="paragraph" w:styleId="Textedebulles">
    <w:name w:val="Balloon Text"/>
    <w:basedOn w:val="Normal"/>
    <w:link w:val="TextedebullesCar"/>
    <w:rsid w:val="00CF7CE1"/>
    <w:pPr>
      <w:spacing w:after="0" w:line="240" w:lineRule="auto"/>
    </w:pPr>
    <w:rPr>
      <w:rFonts w:ascii="Segoe UI" w:hAnsi="Segoe UI" w:cs="Segoe UI"/>
      <w:sz w:val="18"/>
      <w:szCs w:val="18"/>
    </w:rPr>
  </w:style>
  <w:style w:type="character" w:customStyle="1" w:styleId="TextedebullesCar">
    <w:name w:val="Texte de bulles Car"/>
    <w:link w:val="Textedebulles"/>
    <w:rsid w:val="00CF7CE1"/>
    <w:rPr>
      <w:rFonts w:ascii="Segoe UI" w:eastAsia="Times New Roman" w:hAnsi="Segoe UI" w:cs="Segoe UI"/>
      <w:sz w:val="18"/>
      <w:szCs w:val="18"/>
      <w:lang w:eastAsia="fr-FR"/>
    </w:rPr>
  </w:style>
  <w:style w:type="character" w:customStyle="1" w:styleId="Titre2Car">
    <w:name w:val="Titre 2 Car"/>
    <w:basedOn w:val="Policepardfaut"/>
    <w:link w:val="Titre2"/>
    <w:rsid w:val="00CF1C29"/>
    <w:rPr>
      <w:rFonts w:ascii="Arial Black" w:hAnsi="Arial Black" w:cs="Arial"/>
      <w:bCs/>
      <w:iCs/>
      <w:color w:val="006600"/>
      <w:sz w:val="32"/>
      <w:szCs w:val="28"/>
    </w:rPr>
  </w:style>
  <w:style w:type="character" w:customStyle="1" w:styleId="Titre3Car">
    <w:name w:val="Titre 3 Car"/>
    <w:basedOn w:val="Policepardfaut"/>
    <w:link w:val="Titre3"/>
    <w:rsid w:val="00DB2BAE"/>
    <w:rPr>
      <w:rFonts w:ascii="Arial Black" w:hAnsi="Arial Black" w:cs="Arial"/>
      <w:color w:val="000099"/>
      <w:sz w:val="30"/>
      <w:szCs w:val="30"/>
      <w:lang w:eastAsia="fr-FR"/>
    </w:rPr>
  </w:style>
  <w:style w:type="character" w:customStyle="1" w:styleId="Titre4Car">
    <w:name w:val="Titre 4 Car"/>
    <w:basedOn w:val="Policepardfaut"/>
    <w:link w:val="Titre4"/>
    <w:rsid w:val="009D7128"/>
    <w:rPr>
      <w:rFonts w:ascii="Arial Black" w:hAnsi="Arial Black"/>
      <w:b/>
      <w:bCs/>
      <w:sz w:val="24"/>
      <w:szCs w:val="28"/>
      <w:lang w:eastAsia="fr-FR"/>
    </w:rPr>
  </w:style>
  <w:style w:type="paragraph" w:styleId="En-tte">
    <w:name w:val="header"/>
    <w:basedOn w:val="Normal"/>
    <w:link w:val="En-tteCar"/>
    <w:uiPriority w:val="99"/>
    <w:unhideWhenUsed/>
    <w:rsid w:val="002D61DB"/>
    <w:pPr>
      <w:tabs>
        <w:tab w:val="center" w:pos="4536"/>
        <w:tab w:val="right" w:pos="9072"/>
      </w:tabs>
      <w:spacing w:before="0" w:after="0" w:line="240" w:lineRule="auto"/>
    </w:pPr>
  </w:style>
  <w:style w:type="character" w:customStyle="1" w:styleId="En-tteCar">
    <w:name w:val="En-tête Car"/>
    <w:basedOn w:val="Policepardfaut"/>
    <w:link w:val="En-tte"/>
    <w:uiPriority w:val="99"/>
    <w:rsid w:val="002D61DB"/>
    <w:rPr>
      <w:sz w:val="24"/>
      <w:szCs w:val="24"/>
      <w:lang w:eastAsia="fr-FR"/>
    </w:rPr>
  </w:style>
  <w:style w:type="paragraph" w:styleId="Pieddepage">
    <w:name w:val="footer"/>
    <w:basedOn w:val="Normal"/>
    <w:link w:val="PieddepageCar"/>
    <w:uiPriority w:val="99"/>
    <w:unhideWhenUsed/>
    <w:rsid w:val="002D61D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D61DB"/>
    <w:rPr>
      <w:sz w:val="24"/>
      <w:szCs w:val="24"/>
      <w:lang w:eastAsia="fr-FR"/>
    </w:rPr>
  </w:style>
  <w:style w:type="paragraph" w:customStyle="1" w:styleId="ametys-persons-listitem">
    <w:name w:val="ametys-persons-list__item"/>
    <w:basedOn w:val="Normal"/>
    <w:rsid w:val="00B527ED"/>
    <w:pPr>
      <w:spacing w:before="100" w:beforeAutospacing="1" w:after="100" w:afterAutospacing="1" w:line="240" w:lineRule="auto"/>
      <w:jc w:val="left"/>
    </w:pPr>
  </w:style>
  <w:style w:type="character" w:customStyle="1" w:styleId="ametys-person-inforole">
    <w:name w:val="ametys-person-info__role"/>
    <w:basedOn w:val="Policepardfaut"/>
    <w:rsid w:val="00B527ED"/>
  </w:style>
  <w:style w:type="paragraph" w:customStyle="1" w:styleId="ametys-person-info-contactsitem">
    <w:name w:val="ametys-person-info-contacts__item"/>
    <w:basedOn w:val="Normal"/>
    <w:rsid w:val="00B527ED"/>
    <w:pPr>
      <w:spacing w:before="100" w:beforeAutospacing="1" w:after="100" w:afterAutospacing="1" w:line="240" w:lineRule="auto"/>
      <w:jc w:val="left"/>
    </w:pPr>
  </w:style>
  <w:style w:type="character" w:styleId="Lienhypertexte">
    <w:name w:val="Hyperlink"/>
    <w:basedOn w:val="Policepardfaut"/>
    <w:uiPriority w:val="99"/>
    <w:unhideWhenUsed/>
    <w:rsid w:val="00B527ED"/>
    <w:rPr>
      <w:color w:val="0000FF"/>
      <w:u w:val="single"/>
    </w:rPr>
  </w:style>
  <w:style w:type="character" w:customStyle="1" w:styleId="ametys-accordionitem-text">
    <w:name w:val="ametys-accordion__item-text"/>
    <w:basedOn w:val="Policepardfaut"/>
    <w:rsid w:val="00B527ED"/>
  </w:style>
  <w:style w:type="character" w:styleId="Mentionnonrsolue">
    <w:name w:val="Unresolved Mention"/>
    <w:basedOn w:val="Policepardfaut"/>
    <w:uiPriority w:val="99"/>
    <w:semiHidden/>
    <w:unhideWhenUsed/>
    <w:rsid w:val="00B527ED"/>
    <w:rPr>
      <w:color w:val="605E5C"/>
      <w:shd w:val="clear" w:color="auto" w:fill="E1DFDD"/>
    </w:rPr>
  </w:style>
  <w:style w:type="paragraph" w:styleId="NormalWeb">
    <w:name w:val="Normal (Web)"/>
    <w:basedOn w:val="Normal"/>
    <w:uiPriority w:val="99"/>
    <w:unhideWhenUsed/>
    <w:rsid w:val="00B527ED"/>
    <w:pPr>
      <w:spacing w:before="100" w:beforeAutospacing="1" w:after="100" w:afterAutospacing="1" w:line="240" w:lineRule="auto"/>
      <w:jc w:val="left"/>
    </w:pPr>
  </w:style>
  <w:style w:type="character" w:styleId="lev">
    <w:name w:val="Strong"/>
    <w:basedOn w:val="Policepardfaut"/>
    <w:uiPriority w:val="22"/>
    <w:qFormat/>
    <w:rsid w:val="00B527ED"/>
    <w:rPr>
      <w:b/>
      <w:bCs/>
    </w:rPr>
  </w:style>
  <w:style w:type="character" w:customStyle="1" w:styleId="ametys-limited-contentbtn-text">
    <w:name w:val="ametys-limited-content__btn-text"/>
    <w:basedOn w:val="Policepardfaut"/>
    <w:rsid w:val="00B527ED"/>
  </w:style>
  <w:style w:type="character" w:styleId="Accentuation">
    <w:name w:val="Emphasis"/>
    <w:basedOn w:val="Policepardfaut"/>
    <w:uiPriority w:val="20"/>
    <w:qFormat/>
    <w:rsid w:val="00B527ED"/>
    <w:rPr>
      <w:i/>
      <w:iCs/>
    </w:rPr>
  </w:style>
  <w:style w:type="paragraph" w:customStyle="1" w:styleId="Default">
    <w:name w:val="Default"/>
    <w:rsid w:val="0009415E"/>
    <w:pPr>
      <w:autoSpaceDE w:val="0"/>
      <w:autoSpaceDN w:val="0"/>
      <w:adjustRightInd w:val="0"/>
    </w:pPr>
    <w:rPr>
      <w:rFonts w:ascii="Arial" w:hAnsi="Arial" w:cs="Arial"/>
      <w:color w:val="000000"/>
      <w:sz w:val="24"/>
      <w:szCs w:val="24"/>
    </w:rPr>
  </w:style>
  <w:style w:type="paragraph" w:customStyle="1" w:styleId="Tit5">
    <w:name w:val="Tit 5"/>
    <w:basedOn w:val="Normal"/>
    <w:link w:val="Tit5Car"/>
    <w:rsid w:val="00943F35"/>
    <w:pPr>
      <w:spacing w:before="240" w:after="120"/>
      <w:jc w:val="center"/>
    </w:pPr>
    <w:rPr>
      <w:rFonts w:ascii="Arial" w:hAnsi="Arial" w:cs="Arial"/>
      <w:b/>
      <w:bCs/>
    </w:rPr>
  </w:style>
  <w:style w:type="character" w:customStyle="1" w:styleId="Titre5Car">
    <w:name w:val="Titre 5 Car"/>
    <w:basedOn w:val="Policepardfaut"/>
    <w:link w:val="Titre5"/>
    <w:uiPriority w:val="9"/>
    <w:rsid w:val="009C7600"/>
    <w:rPr>
      <w:rFonts w:ascii="Arial" w:eastAsiaTheme="majorEastAsia" w:hAnsi="Arial" w:cs="Arial"/>
      <w:b/>
      <w:bCs/>
      <w:sz w:val="24"/>
      <w:szCs w:val="24"/>
      <w:lang w:eastAsia="fr-FR"/>
    </w:rPr>
  </w:style>
  <w:style w:type="character" w:customStyle="1" w:styleId="Tit5Car">
    <w:name w:val="Tit 5 Car"/>
    <w:basedOn w:val="Policepardfaut"/>
    <w:link w:val="Tit5"/>
    <w:rsid w:val="00943F35"/>
    <w:rPr>
      <w:rFonts w:ascii="Arial" w:hAnsi="Arial" w:cs="Arial"/>
      <w:b/>
      <w:bCs/>
      <w:sz w:val="24"/>
      <w:szCs w:val="24"/>
      <w:lang w:eastAsia="fr-FR"/>
    </w:rPr>
  </w:style>
  <w:style w:type="paragraph" w:styleId="Paragraphedeliste">
    <w:name w:val="List Paragraph"/>
    <w:aliases w:val="citations longues"/>
    <w:basedOn w:val="Normal"/>
    <w:uiPriority w:val="34"/>
    <w:qFormat/>
    <w:rsid w:val="00B263C3"/>
    <w:pPr>
      <w:spacing w:before="0" w:after="160" w:line="259" w:lineRule="auto"/>
      <w:ind w:left="720"/>
      <w:contextualSpacing/>
      <w:jc w:val="left"/>
    </w:pPr>
    <w:rPr>
      <w:sz w:val="22"/>
      <w:szCs w:val="22"/>
    </w:rPr>
  </w:style>
  <w:style w:type="table" w:styleId="Grilledutableau">
    <w:name w:val="Table Grid"/>
    <w:basedOn w:val="TableauNormal"/>
    <w:uiPriority w:val="39"/>
    <w:rsid w:val="00B263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C4DB1"/>
    <w:rPr>
      <w:color w:val="954F72" w:themeColor="followedHyperlink"/>
      <w:u w:val="single"/>
    </w:rPr>
  </w:style>
  <w:style w:type="character" w:customStyle="1" w:styleId="object">
    <w:name w:val="object"/>
    <w:basedOn w:val="Policepardfaut"/>
    <w:rsid w:val="00B96097"/>
  </w:style>
  <w:style w:type="character" w:customStyle="1" w:styleId="AlinaCar">
    <w:name w:val="Alinéa Car"/>
    <w:basedOn w:val="Policepardfaut"/>
    <w:link w:val="Alina"/>
    <w:rsid w:val="00B85D5F"/>
    <w:rPr>
      <w:sz w:val="24"/>
      <w:szCs w:val="24"/>
      <w:lang w:eastAsia="fr-FR"/>
    </w:rPr>
  </w:style>
  <w:style w:type="paragraph" w:customStyle="1" w:styleId="Corps">
    <w:name w:val="Corps"/>
    <w:rsid w:val="00B85D5F"/>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Standard">
    <w:name w:val="Standard"/>
    <w:rsid w:val="006E38F9"/>
    <w:pPr>
      <w:suppressAutoHyphens/>
      <w:autoSpaceDN w:val="0"/>
      <w:ind w:firstLine="709"/>
      <w:jc w:val="both"/>
      <w:textAlignment w:val="baseline"/>
    </w:pPr>
    <w:rPr>
      <w:rFonts w:ascii="Times" w:hAnsi="Times"/>
      <w:kern w:val="3"/>
      <w:szCs w:val="24"/>
      <w:lang w:eastAsia="fr-FR"/>
    </w:rPr>
  </w:style>
  <w:style w:type="character" w:customStyle="1" w:styleId="Aucune">
    <w:name w:val="Aucune"/>
    <w:rsid w:val="006E38F9"/>
    <w:rPr>
      <w:lang w:val="fr-FR"/>
    </w:rPr>
  </w:style>
  <w:style w:type="paragraph" w:customStyle="1" w:styleId="Pardfaut">
    <w:name w:val="Par défaut"/>
    <w:rsid w:val="006E38F9"/>
    <w:pPr>
      <w:pBdr>
        <w:top w:val="nil"/>
        <w:left w:val="nil"/>
        <w:bottom w:val="nil"/>
        <w:right w:val="nil"/>
        <w:between w:val="nil"/>
        <w:bar w:val="nil"/>
      </w:pBdr>
    </w:pPr>
    <w:rPr>
      <w:rFonts w:ascii="Helvetica Neue" w:eastAsia="Helvetica Neue" w:hAnsi="Helvetica Neue" w:cs="Helvetica Neue"/>
      <w:color w:val="000000"/>
      <w:sz w:val="22"/>
      <w:szCs w:val="22"/>
      <w:bdr w:val="nil"/>
      <w:lang w:eastAsia="fr-FR"/>
    </w:rPr>
  </w:style>
  <w:style w:type="paragraph" w:styleId="En-ttedetabledesmatires">
    <w:name w:val="TOC Heading"/>
    <w:basedOn w:val="Titre1"/>
    <w:next w:val="Normal"/>
    <w:uiPriority w:val="39"/>
    <w:unhideWhenUsed/>
    <w:qFormat/>
    <w:rsid w:val="009D3FF8"/>
    <w:pPr>
      <w:keepLines/>
      <w:pBdr>
        <w:bottom w:val="none" w:sz="0" w:space="0" w:color="auto"/>
      </w:pBdr>
      <w:spacing w:after="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M1">
    <w:name w:val="toc 1"/>
    <w:basedOn w:val="Normal"/>
    <w:next w:val="Normal"/>
    <w:autoRedefine/>
    <w:uiPriority w:val="39"/>
    <w:unhideWhenUsed/>
    <w:rsid w:val="00AE5227"/>
    <w:pPr>
      <w:pBdr>
        <w:top w:val="single" w:sz="6" w:space="1" w:color="auto"/>
        <w:left w:val="single" w:sz="6" w:space="4" w:color="auto"/>
        <w:bottom w:val="single" w:sz="6" w:space="1" w:color="auto"/>
        <w:right w:val="single" w:sz="6" w:space="4" w:color="auto"/>
      </w:pBdr>
      <w:tabs>
        <w:tab w:val="right" w:leader="dot" w:pos="9062"/>
      </w:tabs>
      <w:spacing w:after="100"/>
    </w:pPr>
    <w:rPr>
      <w:b/>
      <w:bCs/>
      <w:noProof/>
    </w:rPr>
  </w:style>
  <w:style w:type="paragraph" w:styleId="TM3">
    <w:name w:val="toc 3"/>
    <w:basedOn w:val="Normal"/>
    <w:next w:val="Normal"/>
    <w:autoRedefine/>
    <w:uiPriority w:val="39"/>
    <w:unhideWhenUsed/>
    <w:rsid w:val="009D3FF8"/>
    <w:pPr>
      <w:spacing w:after="100"/>
      <w:ind w:left="480"/>
    </w:pPr>
  </w:style>
  <w:style w:type="paragraph" w:styleId="Sansinterligne">
    <w:name w:val="No Spacing"/>
    <w:aliases w:val="Minimal"/>
    <w:basedOn w:val="Alina"/>
    <w:uiPriority w:val="1"/>
    <w:qFormat/>
    <w:rsid w:val="00457622"/>
    <w:pPr>
      <w:spacing w:before="0" w:after="0" w:line="240" w:lineRule="auto"/>
      <w:ind w:firstLine="0"/>
      <w:jc w:val="right"/>
    </w:pPr>
  </w:style>
  <w:style w:type="character" w:customStyle="1" w:styleId="apple-converted-space">
    <w:name w:val="apple-converted-space"/>
    <w:basedOn w:val="Policepardfaut"/>
    <w:rsid w:val="000B451D"/>
  </w:style>
  <w:style w:type="character" w:customStyle="1" w:styleId="ametys-coursepartitem-title">
    <w:name w:val="ametys-coursepart__item-title"/>
    <w:basedOn w:val="Policepardfaut"/>
    <w:rsid w:val="00E2343D"/>
  </w:style>
  <w:style w:type="paragraph" w:customStyle="1" w:styleId="ametys-benefits-altitem-text">
    <w:name w:val="ametys-benefits-alt__item-text"/>
    <w:basedOn w:val="Normal"/>
    <w:rsid w:val="00D6248F"/>
    <w:pPr>
      <w:spacing w:before="100" w:beforeAutospacing="1" w:after="100" w:afterAutospacing="1" w:line="240" w:lineRule="auto"/>
      <w:jc w:val="left"/>
    </w:pPr>
  </w:style>
  <w:style w:type="paragraph" w:customStyle="1" w:styleId="CORPSJR">
    <w:name w:val="CORPS JR"/>
    <w:basedOn w:val="Normal"/>
    <w:rsid w:val="00566692"/>
    <w:pPr>
      <w:tabs>
        <w:tab w:val="num" w:pos="284"/>
      </w:tabs>
      <w:spacing w:after="0" w:line="360" w:lineRule="auto"/>
      <w:ind w:left="57" w:firstLine="284"/>
    </w:pPr>
    <w:rPr>
      <w:rFonts w:eastAsiaTheme="minorEastAsia"/>
      <w:szCs w:val="20"/>
    </w:rPr>
  </w:style>
  <w:style w:type="character" w:customStyle="1" w:styleId="FAD1Car">
    <w:name w:val="FAD 1 Car"/>
    <w:basedOn w:val="Policepardfaut"/>
    <w:link w:val="FAD1"/>
    <w:locked/>
    <w:rsid w:val="00566692"/>
    <w:rPr>
      <w:rFonts w:ascii="Arial" w:hAnsi="Arial" w:cs="Arial"/>
      <w:lang w:eastAsia="fr-FR"/>
    </w:rPr>
  </w:style>
  <w:style w:type="paragraph" w:customStyle="1" w:styleId="FAD1">
    <w:name w:val="FAD 1"/>
    <w:basedOn w:val="Normal"/>
    <w:link w:val="FAD1Car"/>
    <w:rsid w:val="00566692"/>
    <w:pPr>
      <w:tabs>
        <w:tab w:val="num" w:pos="284"/>
      </w:tabs>
      <w:spacing w:after="0" w:line="360" w:lineRule="auto"/>
      <w:ind w:left="57" w:firstLine="397"/>
    </w:pPr>
    <w:rPr>
      <w:rFonts w:ascii="Arial" w:hAnsi="Arial" w:cs="Arial"/>
      <w:sz w:val="20"/>
      <w:szCs w:val="20"/>
    </w:rPr>
  </w:style>
  <w:style w:type="character" w:customStyle="1" w:styleId="SommaireCar">
    <w:name w:val="Sommaire. Car"/>
    <w:basedOn w:val="AlinaCar"/>
    <w:link w:val="Sommaire0"/>
    <w:locked/>
    <w:rsid w:val="00566692"/>
    <w:rPr>
      <w:sz w:val="24"/>
      <w:szCs w:val="24"/>
      <w:lang w:eastAsia="fr-FR"/>
    </w:rPr>
  </w:style>
  <w:style w:type="paragraph" w:customStyle="1" w:styleId="Sommaire0">
    <w:name w:val="Sommaire."/>
    <w:basedOn w:val="Alina"/>
    <w:link w:val="SommaireCar"/>
    <w:qFormat/>
    <w:rsid w:val="00566692"/>
    <w:pPr>
      <w:tabs>
        <w:tab w:val="num" w:pos="284"/>
      </w:tabs>
      <w:spacing w:after="0"/>
      <w:ind w:left="284" w:hanging="284"/>
    </w:pPr>
    <w:rPr>
      <w:sz w:val="20"/>
      <w:szCs w:val="20"/>
    </w:rPr>
  </w:style>
  <w:style w:type="character" w:customStyle="1" w:styleId="zmsearchresult">
    <w:name w:val="zmsearchresult"/>
    <w:basedOn w:val="Policepardfaut"/>
    <w:rsid w:val="00D5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916">
      <w:bodyDiv w:val="1"/>
      <w:marLeft w:val="0"/>
      <w:marRight w:val="0"/>
      <w:marTop w:val="0"/>
      <w:marBottom w:val="0"/>
      <w:divBdr>
        <w:top w:val="none" w:sz="0" w:space="0" w:color="auto"/>
        <w:left w:val="none" w:sz="0" w:space="0" w:color="auto"/>
        <w:bottom w:val="none" w:sz="0" w:space="0" w:color="auto"/>
        <w:right w:val="none" w:sz="0" w:space="0" w:color="auto"/>
      </w:divBdr>
    </w:div>
    <w:div w:id="76640372">
      <w:bodyDiv w:val="1"/>
      <w:marLeft w:val="0"/>
      <w:marRight w:val="0"/>
      <w:marTop w:val="0"/>
      <w:marBottom w:val="0"/>
      <w:divBdr>
        <w:top w:val="none" w:sz="0" w:space="0" w:color="auto"/>
        <w:left w:val="none" w:sz="0" w:space="0" w:color="auto"/>
        <w:bottom w:val="none" w:sz="0" w:space="0" w:color="auto"/>
        <w:right w:val="none" w:sz="0" w:space="0" w:color="auto"/>
      </w:divBdr>
    </w:div>
    <w:div w:id="172113951">
      <w:bodyDiv w:val="1"/>
      <w:marLeft w:val="0"/>
      <w:marRight w:val="0"/>
      <w:marTop w:val="0"/>
      <w:marBottom w:val="0"/>
      <w:divBdr>
        <w:top w:val="none" w:sz="0" w:space="0" w:color="auto"/>
        <w:left w:val="none" w:sz="0" w:space="0" w:color="auto"/>
        <w:bottom w:val="none" w:sz="0" w:space="0" w:color="auto"/>
        <w:right w:val="none" w:sz="0" w:space="0" w:color="auto"/>
      </w:divBdr>
    </w:div>
    <w:div w:id="188028774">
      <w:bodyDiv w:val="1"/>
      <w:marLeft w:val="0"/>
      <w:marRight w:val="0"/>
      <w:marTop w:val="0"/>
      <w:marBottom w:val="0"/>
      <w:divBdr>
        <w:top w:val="none" w:sz="0" w:space="0" w:color="auto"/>
        <w:left w:val="none" w:sz="0" w:space="0" w:color="auto"/>
        <w:bottom w:val="none" w:sz="0" w:space="0" w:color="auto"/>
        <w:right w:val="none" w:sz="0" w:space="0" w:color="auto"/>
      </w:divBdr>
    </w:div>
    <w:div w:id="241304596">
      <w:bodyDiv w:val="1"/>
      <w:marLeft w:val="0"/>
      <w:marRight w:val="0"/>
      <w:marTop w:val="0"/>
      <w:marBottom w:val="0"/>
      <w:divBdr>
        <w:top w:val="none" w:sz="0" w:space="0" w:color="auto"/>
        <w:left w:val="none" w:sz="0" w:space="0" w:color="auto"/>
        <w:bottom w:val="none" w:sz="0" w:space="0" w:color="auto"/>
        <w:right w:val="none" w:sz="0" w:space="0" w:color="auto"/>
      </w:divBdr>
      <w:divsChild>
        <w:div w:id="1140148374">
          <w:marLeft w:val="0"/>
          <w:marRight w:val="0"/>
          <w:marTop w:val="0"/>
          <w:marBottom w:val="0"/>
          <w:divBdr>
            <w:top w:val="none" w:sz="0" w:space="0" w:color="auto"/>
            <w:left w:val="none" w:sz="0" w:space="0" w:color="auto"/>
            <w:bottom w:val="none" w:sz="0" w:space="0" w:color="auto"/>
            <w:right w:val="none" w:sz="0" w:space="0" w:color="auto"/>
          </w:divBdr>
        </w:div>
        <w:div w:id="1160853995">
          <w:marLeft w:val="0"/>
          <w:marRight w:val="0"/>
          <w:marTop w:val="0"/>
          <w:marBottom w:val="0"/>
          <w:divBdr>
            <w:top w:val="none" w:sz="0" w:space="0" w:color="auto"/>
            <w:left w:val="none" w:sz="0" w:space="0" w:color="auto"/>
            <w:bottom w:val="none" w:sz="0" w:space="0" w:color="auto"/>
            <w:right w:val="none" w:sz="0" w:space="0" w:color="auto"/>
          </w:divBdr>
        </w:div>
      </w:divsChild>
    </w:div>
    <w:div w:id="285740605">
      <w:bodyDiv w:val="1"/>
      <w:marLeft w:val="0"/>
      <w:marRight w:val="0"/>
      <w:marTop w:val="0"/>
      <w:marBottom w:val="0"/>
      <w:divBdr>
        <w:top w:val="none" w:sz="0" w:space="0" w:color="auto"/>
        <w:left w:val="none" w:sz="0" w:space="0" w:color="auto"/>
        <w:bottom w:val="none" w:sz="0" w:space="0" w:color="auto"/>
        <w:right w:val="none" w:sz="0" w:space="0" w:color="auto"/>
      </w:divBdr>
    </w:div>
    <w:div w:id="298463153">
      <w:bodyDiv w:val="1"/>
      <w:marLeft w:val="0"/>
      <w:marRight w:val="0"/>
      <w:marTop w:val="0"/>
      <w:marBottom w:val="0"/>
      <w:divBdr>
        <w:top w:val="none" w:sz="0" w:space="0" w:color="auto"/>
        <w:left w:val="none" w:sz="0" w:space="0" w:color="auto"/>
        <w:bottom w:val="none" w:sz="0" w:space="0" w:color="auto"/>
        <w:right w:val="none" w:sz="0" w:space="0" w:color="auto"/>
      </w:divBdr>
    </w:div>
    <w:div w:id="302932848">
      <w:bodyDiv w:val="1"/>
      <w:marLeft w:val="0"/>
      <w:marRight w:val="0"/>
      <w:marTop w:val="0"/>
      <w:marBottom w:val="0"/>
      <w:divBdr>
        <w:top w:val="none" w:sz="0" w:space="0" w:color="auto"/>
        <w:left w:val="none" w:sz="0" w:space="0" w:color="auto"/>
        <w:bottom w:val="none" w:sz="0" w:space="0" w:color="auto"/>
        <w:right w:val="none" w:sz="0" w:space="0" w:color="auto"/>
      </w:divBdr>
    </w:div>
    <w:div w:id="376323006">
      <w:bodyDiv w:val="1"/>
      <w:marLeft w:val="0"/>
      <w:marRight w:val="0"/>
      <w:marTop w:val="0"/>
      <w:marBottom w:val="0"/>
      <w:divBdr>
        <w:top w:val="none" w:sz="0" w:space="0" w:color="auto"/>
        <w:left w:val="none" w:sz="0" w:space="0" w:color="auto"/>
        <w:bottom w:val="none" w:sz="0" w:space="0" w:color="auto"/>
        <w:right w:val="none" w:sz="0" w:space="0" w:color="auto"/>
      </w:divBdr>
    </w:div>
    <w:div w:id="442770354">
      <w:bodyDiv w:val="1"/>
      <w:marLeft w:val="0"/>
      <w:marRight w:val="0"/>
      <w:marTop w:val="0"/>
      <w:marBottom w:val="0"/>
      <w:divBdr>
        <w:top w:val="none" w:sz="0" w:space="0" w:color="auto"/>
        <w:left w:val="none" w:sz="0" w:space="0" w:color="auto"/>
        <w:bottom w:val="none" w:sz="0" w:space="0" w:color="auto"/>
        <w:right w:val="none" w:sz="0" w:space="0" w:color="auto"/>
      </w:divBdr>
      <w:divsChild>
        <w:div w:id="478957052">
          <w:marLeft w:val="450"/>
          <w:marRight w:val="0"/>
          <w:marTop w:val="0"/>
          <w:marBottom w:val="0"/>
          <w:divBdr>
            <w:top w:val="none" w:sz="0" w:space="0" w:color="auto"/>
            <w:left w:val="none" w:sz="0" w:space="0" w:color="auto"/>
            <w:bottom w:val="none" w:sz="0" w:space="0" w:color="auto"/>
            <w:right w:val="none" w:sz="0" w:space="0" w:color="auto"/>
          </w:divBdr>
        </w:div>
      </w:divsChild>
    </w:div>
    <w:div w:id="464933049">
      <w:bodyDiv w:val="1"/>
      <w:marLeft w:val="0"/>
      <w:marRight w:val="0"/>
      <w:marTop w:val="0"/>
      <w:marBottom w:val="0"/>
      <w:divBdr>
        <w:top w:val="none" w:sz="0" w:space="0" w:color="auto"/>
        <w:left w:val="none" w:sz="0" w:space="0" w:color="auto"/>
        <w:bottom w:val="none" w:sz="0" w:space="0" w:color="auto"/>
        <w:right w:val="none" w:sz="0" w:space="0" w:color="auto"/>
      </w:divBdr>
    </w:div>
    <w:div w:id="472336555">
      <w:bodyDiv w:val="1"/>
      <w:marLeft w:val="0"/>
      <w:marRight w:val="0"/>
      <w:marTop w:val="0"/>
      <w:marBottom w:val="0"/>
      <w:divBdr>
        <w:top w:val="none" w:sz="0" w:space="0" w:color="auto"/>
        <w:left w:val="none" w:sz="0" w:space="0" w:color="auto"/>
        <w:bottom w:val="none" w:sz="0" w:space="0" w:color="auto"/>
        <w:right w:val="none" w:sz="0" w:space="0" w:color="auto"/>
      </w:divBdr>
    </w:div>
    <w:div w:id="601760965">
      <w:bodyDiv w:val="1"/>
      <w:marLeft w:val="0"/>
      <w:marRight w:val="0"/>
      <w:marTop w:val="0"/>
      <w:marBottom w:val="0"/>
      <w:divBdr>
        <w:top w:val="none" w:sz="0" w:space="0" w:color="auto"/>
        <w:left w:val="none" w:sz="0" w:space="0" w:color="auto"/>
        <w:bottom w:val="none" w:sz="0" w:space="0" w:color="auto"/>
        <w:right w:val="none" w:sz="0" w:space="0" w:color="auto"/>
      </w:divBdr>
    </w:div>
    <w:div w:id="661735954">
      <w:bodyDiv w:val="1"/>
      <w:marLeft w:val="0"/>
      <w:marRight w:val="0"/>
      <w:marTop w:val="0"/>
      <w:marBottom w:val="0"/>
      <w:divBdr>
        <w:top w:val="none" w:sz="0" w:space="0" w:color="auto"/>
        <w:left w:val="none" w:sz="0" w:space="0" w:color="auto"/>
        <w:bottom w:val="none" w:sz="0" w:space="0" w:color="auto"/>
        <w:right w:val="none" w:sz="0" w:space="0" w:color="auto"/>
      </w:divBdr>
    </w:div>
    <w:div w:id="682240298">
      <w:bodyDiv w:val="1"/>
      <w:marLeft w:val="0"/>
      <w:marRight w:val="0"/>
      <w:marTop w:val="0"/>
      <w:marBottom w:val="0"/>
      <w:divBdr>
        <w:top w:val="none" w:sz="0" w:space="0" w:color="auto"/>
        <w:left w:val="none" w:sz="0" w:space="0" w:color="auto"/>
        <w:bottom w:val="none" w:sz="0" w:space="0" w:color="auto"/>
        <w:right w:val="none" w:sz="0" w:space="0" w:color="auto"/>
      </w:divBdr>
    </w:div>
    <w:div w:id="684404075">
      <w:bodyDiv w:val="1"/>
      <w:marLeft w:val="0"/>
      <w:marRight w:val="0"/>
      <w:marTop w:val="0"/>
      <w:marBottom w:val="0"/>
      <w:divBdr>
        <w:top w:val="none" w:sz="0" w:space="0" w:color="auto"/>
        <w:left w:val="none" w:sz="0" w:space="0" w:color="auto"/>
        <w:bottom w:val="none" w:sz="0" w:space="0" w:color="auto"/>
        <w:right w:val="none" w:sz="0" w:space="0" w:color="auto"/>
      </w:divBdr>
    </w:div>
    <w:div w:id="695620795">
      <w:bodyDiv w:val="1"/>
      <w:marLeft w:val="0"/>
      <w:marRight w:val="0"/>
      <w:marTop w:val="0"/>
      <w:marBottom w:val="0"/>
      <w:divBdr>
        <w:top w:val="none" w:sz="0" w:space="0" w:color="auto"/>
        <w:left w:val="none" w:sz="0" w:space="0" w:color="auto"/>
        <w:bottom w:val="none" w:sz="0" w:space="0" w:color="auto"/>
        <w:right w:val="none" w:sz="0" w:space="0" w:color="auto"/>
      </w:divBdr>
    </w:div>
    <w:div w:id="705639495">
      <w:bodyDiv w:val="1"/>
      <w:marLeft w:val="0"/>
      <w:marRight w:val="0"/>
      <w:marTop w:val="0"/>
      <w:marBottom w:val="0"/>
      <w:divBdr>
        <w:top w:val="none" w:sz="0" w:space="0" w:color="auto"/>
        <w:left w:val="none" w:sz="0" w:space="0" w:color="auto"/>
        <w:bottom w:val="none" w:sz="0" w:space="0" w:color="auto"/>
        <w:right w:val="none" w:sz="0" w:space="0" w:color="auto"/>
      </w:divBdr>
    </w:div>
    <w:div w:id="815142272">
      <w:bodyDiv w:val="1"/>
      <w:marLeft w:val="0"/>
      <w:marRight w:val="0"/>
      <w:marTop w:val="0"/>
      <w:marBottom w:val="0"/>
      <w:divBdr>
        <w:top w:val="none" w:sz="0" w:space="0" w:color="auto"/>
        <w:left w:val="none" w:sz="0" w:space="0" w:color="auto"/>
        <w:bottom w:val="none" w:sz="0" w:space="0" w:color="auto"/>
        <w:right w:val="none" w:sz="0" w:space="0" w:color="auto"/>
      </w:divBdr>
    </w:div>
    <w:div w:id="818956908">
      <w:bodyDiv w:val="1"/>
      <w:marLeft w:val="0"/>
      <w:marRight w:val="0"/>
      <w:marTop w:val="0"/>
      <w:marBottom w:val="0"/>
      <w:divBdr>
        <w:top w:val="none" w:sz="0" w:space="0" w:color="auto"/>
        <w:left w:val="none" w:sz="0" w:space="0" w:color="auto"/>
        <w:bottom w:val="none" w:sz="0" w:space="0" w:color="auto"/>
        <w:right w:val="none" w:sz="0" w:space="0" w:color="auto"/>
      </w:divBdr>
    </w:div>
    <w:div w:id="869103290">
      <w:bodyDiv w:val="1"/>
      <w:marLeft w:val="0"/>
      <w:marRight w:val="0"/>
      <w:marTop w:val="0"/>
      <w:marBottom w:val="0"/>
      <w:divBdr>
        <w:top w:val="none" w:sz="0" w:space="0" w:color="auto"/>
        <w:left w:val="none" w:sz="0" w:space="0" w:color="auto"/>
        <w:bottom w:val="none" w:sz="0" w:space="0" w:color="auto"/>
        <w:right w:val="none" w:sz="0" w:space="0" w:color="auto"/>
      </w:divBdr>
    </w:div>
    <w:div w:id="959842122">
      <w:bodyDiv w:val="1"/>
      <w:marLeft w:val="0"/>
      <w:marRight w:val="0"/>
      <w:marTop w:val="0"/>
      <w:marBottom w:val="0"/>
      <w:divBdr>
        <w:top w:val="none" w:sz="0" w:space="0" w:color="auto"/>
        <w:left w:val="none" w:sz="0" w:space="0" w:color="auto"/>
        <w:bottom w:val="none" w:sz="0" w:space="0" w:color="auto"/>
        <w:right w:val="none" w:sz="0" w:space="0" w:color="auto"/>
      </w:divBdr>
    </w:div>
    <w:div w:id="1024479598">
      <w:bodyDiv w:val="1"/>
      <w:marLeft w:val="0"/>
      <w:marRight w:val="0"/>
      <w:marTop w:val="0"/>
      <w:marBottom w:val="0"/>
      <w:divBdr>
        <w:top w:val="none" w:sz="0" w:space="0" w:color="auto"/>
        <w:left w:val="none" w:sz="0" w:space="0" w:color="auto"/>
        <w:bottom w:val="none" w:sz="0" w:space="0" w:color="auto"/>
        <w:right w:val="none" w:sz="0" w:space="0" w:color="auto"/>
      </w:divBdr>
    </w:div>
    <w:div w:id="1274749843">
      <w:bodyDiv w:val="1"/>
      <w:marLeft w:val="0"/>
      <w:marRight w:val="0"/>
      <w:marTop w:val="0"/>
      <w:marBottom w:val="0"/>
      <w:divBdr>
        <w:top w:val="none" w:sz="0" w:space="0" w:color="auto"/>
        <w:left w:val="none" w:sz="0" w:space="0" w:color="auto"/>
        <w:bottom w:val="none" w:sz="0" w:space="0" w:color="auto"/>
        <w:right w:val="none" w:sz="0" w:space="0" w:color="auto"/>
      </w:divBdr>
      <w:divsChild>
        <w:div w:id="981885226">
          <w:marLeft w:val="0"/>
          <w:marRight w:val="0"/>
          <w:marTop w:val="0"/>
          <w:marBottom w:val="0"/>
          <w:divBdr>
            <w:top w:val="none" w:sz="0" w:space="0" w:color="auto"/>
            <w:left w:val="none" w:sz="0" w:space="0" w:color="auto"/>
            <w:bottom w:val="none" w:sz="0" w:space="0" w:color="auto"/>
            <w:right w:val="none" w:sz="0" w:space="0" w:color="auto"/>
          </w:divBdr>
          <w:divsChild>
            <w:div w:id="1806501923">
              <w:marLeft w:val="0"/>
              <w:marRight w:val="0"/>
              <w:marTop w:val="0"/>
              <w:marBottom w:val="0"/>
              <w:divBdr>
                <w:top w:val="none" w:sz="0" w:space="0" w:color="auto"/>
                <w:left w:val="none" w:sz="0" w:space="0" w:color="auto"/>
                <w:bottom w:val="none" w:sz="0" w:space="0" w:color="auto"/>
                <w:right w:val="none" w:sz="0" w:space="0" w:color="auto"/>
              </w:divBdr>
            </w:div>
          </w:divsChild>
        </w:div>
        <w:div w:id="153449579">
          <w:marLeft w:val="0"/>
          <w:marRight w:val="0"/>
          <w:marTop w:val="0"/>
          <w:marBottom w:val="0"/>
          <w:divBdr>
            <w:top w:val="none" w:sz="0" w:space="0" w:color="auto"/>
            <w:left w:val="none" w:sz="0" w:space="0" w:color="auto"/>
            <w:bottom w:val="none" w:sz="0" w:space="0" w:color="auto"/>
            <w:right w:val="none" w:sz="0" w:space="0" w:color="auto"/>
          </w:divBdr>
          <w:divsChild>
            <w:div w:id="10388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9022">
      <w:bodyDiv w:val="1"/>
      <w:marLeft w:val="0"/>
      <w:marRight w:val="0"/>
      <w:marTop w:val="0"/>
      <w:marBottom w:val="0"/>
      <w:divBdr>
        <w:top w:val="none" w:sz="0" w:space="0" w:color="auto"/>
        <w:left w:val="none" w:sz="0" w:space="0" w:color="auto"/>
        <w:bottom w:val="none" w:sz="0" w:space="0" w:color="auto"/>
        <w:right w:val="none" w:sz="0" w:space="0" w:color="auto"/>
      </w:divBdr>
      <w:divsChild>
        <w:div w:id="1875649246">
          <w:marLeft w:val="0"/>
          <w:marRight w:val="0"/>
          <w:marTop w:val="0"/>
          <w:marBottom w:val="0"/>
          <w:divBdr>
            <w:top w:val="none" w:sz="0" w:space="0" w:color="auto"/>
            <w:left w:val="none" w:sz="0" w:space="0" w:color="auto"/>
            <w:bottom w:val="none" w:sz="0" w:space="0" w:color="auto"/>
            <w:right w:val="none" w:sz="0" w:space="0" w:color="auto"/>
          </w:divBdr>
        </w:div>
        <w:div w:id="803623950">
          <w:marLeft w:val="0"/>
          <w:marRight w:val="0"/>
          <w:marTop w:val="0"/>
          <w:marBottom w:val="0"/>
          <w:divBdr>
            <w:top w:val="none" w:sz="0" w:space="0" w:color="auto"/>
            <w:left w:val="none" w:sz="0" w:space="0" w:color="auto"/>
            <w:bottom w:val="none" w:sz="0" w:space="0" w:color="auto"/>
            <w:right w:val="none" w:sz="0" w:space="0" w:color="auto"/>
          </w:divBdr>
        </w:div>
      </w:divsChild>
    </w:div>
    <w:div w:id="1296377668">
      <w:bodyDiv w:val="1"/>
      <w:marLeft w:val="0"/>
      <w:marRight w:val="0"/>
      <w:marTop w:val="0"/>
      <w:marBottom w:val="0"/>
      <w:divBdr>
        <w:top w:val="none" w:sz="0" w:space="0" w:color="auto"/>
        <w:left w:val="none" w:sz="0" w:space="0" w:color="auto"/>
        <w:bottom w:val="none" w:sz="0" w:space="0" w:color="auto"/>
        <w:right w:val="none" w:sz="0" w:space="0" w:color="auto"/>
      </w:divBdr>
      <w:divsChild>
        <w:div w:id="524442859">
          <w:marLeft w:val="0"/>
          <w:marRight w:val="0"/>
          <w:marTop w:val="0"/>
          <w:marBottom w:val="0"/>
          <w:divBdr>
            <w:top w:val="none" w:sz="0" w:space="0" w:color="auto"/>
            <w:left w:val="none" w:sz="0" w:space="0" w:color="auto"/>
            <w:bottom w:val="none" w:sz="0" w:space="0" w:color="auto"/>
            <w:right w:val="none" w:sz="0" w:space="0" w:color="auto"/>
          </w:divBdr>
          <w:divsChild>
            <w:div w:id="15226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9648">
      <w:bodyDiv w:val="1"/>
      <w:marLeft w:val="0"/>
      <w:marRight w:val="0"/>
      <w:marTop w:val="0"/>
      <w:marBottom w:val="0"/>
      <w:divBdr>
        <w:top w:val="none" w:sz="0" w:space="0" w:color="auto"/>
        <w:left w:val="none" w:sz="0" w:space="0" w:color="auto"/>
        <w:bottom w:val="none" w:sz="0" w:space="0" w:color="auto"/>
        <w:right w:val="none" w:sz="0" w:space="0" w:color="auto"/>
      </w:divBdr>
    </w:div>
    <w:div w:id="1334063482">
      <w:bodyDiv w:val="1"/>
      <w:marLeft w:val="0"/>
      <w:marRight w:val="0"/>
      <w:marTop w:val="0"/>
      <w:marBottom w:val="0"/>
      <w:divBdr>
        <w:top w:val="none" w:sz="0" w:space="0" w:color="auto"/>
        <w:left w:val="none" w:sz="0" w:space="0" w:color="auto"/>
        <w:bottom w:val="none" w:sz="0" w:space="0" w:color="auto"/>
        <w:right w:val="none" w:sz="0" w:space="0" w:color="auto"/>
      </w:divBdr>
    </w:div>
    <w:div w:id="1505627009">
      <w:bodyDiv w:val="1"/>
      <w:marLeft w:val="0"/>
      <w:marRight w:val="0"/>
      <w:marTop w:val="0"/>
      <w:marBottom w:val="0"/>
      <w:divBdr>
        <w:top w:val="none" w:sz="0" w:space="0" w:color="auto"/>
        <w:left w:val="none" w:sz="0" w:space="0" w:color="auto"/>
        <w:bottom w:val="none" w:sz="0" w:space="0" w:color="auto"/>
        <w:right w:val="none" w:sz="0" w:space="0" w:color="auto"/>
      </w:divBdr>
    </w:div>
    <w:div w:id="1528179930">
      <w:bodyDiv w:val="1"/>
      <w:marLeft w:val="0"/>
      <w:marRight w:val="0"/>
      <w:marTop w:val="0"/>
      <w:marBottom w:val="0"/>
      <w:divBdr>
        <w:top w:val="none" w:sz="0" w:space="0" w:color="auto"/>
        <w:left w:val="none" w:sz="0" w:space="0" w:color="auto"/>
        <w:bottom w:val="none" w:sz="0" w:space="0" w:color="auto"/>
        <w:right w:val="none" w:sz="0" w:space="0" w:color="auto"/>
      </w:divBdr>
    </w:div>
    <w:div w:id="1581479619">
      <w:bodyDiv w:val="1"/>
      <w:marLeft w:val="0"/>
      <w:marRight w:val="0"/>
      <w:marTop w:val="0"/>
      <w:marBottom w:val="0"/>
      <w:divBdr>
        <w:top w:val="none" w:sz="0" w:space="0" w:color="auto"/>
        <w:left w:val="none" w:sz="0" w:space="0" w:color="auto"/>
        <w:bottom w:val="none" w:sz="0" w:space="0" w:color="auto"/>
        <w:right w:val="none" w:sz="0" w:space="0" w:color="auto"/>
      </w:divBdr>
    </w:div>
    <w:div w:id="1618637900">
      <w:bodyDiv w:val="1"/>
      <w:marLeft w:val="0"/>
      <w:marRight w:val="0"/>
      <w:marTop w:val="0"/>
      <w:marBottom w:val="0"/>
      <w:divBdr>
        <w:top w:val="none" w:sz="0" w:space="0" w:color="auto"/>
        <w:left w:val="none" w:sz="0" w:space="0" w:color="auto"/>
        <w:bottom w:val="none" w:sz="0" w:space="0" w:color="auto"/>
        <w:right w:val="none" w:sz="0" w:space="0" w:color="auto"/>
      </w:divBdr>
    </w:div>
    <w:div w:id="1739209621">
      <w:bodyDiv w:val="1"/>
      <w:marLeft w:val="0"/>
      <w:marRight w:val="0"/>
      <w:marTop w:val="0"/>
      <w:marBottom w:val="0"/>
      <w:divBdr>
        <w:top w:val="none" w:sz="0" w:space="0" w:color="auto"/>
        <w:left w:val="none" w:sz="0" w:space="0" w:color="auto"/>
        <w:bottom w:val="none" w:sz="0" w:space="0" w:color="auto"/>
        <w:right w:val="none" w:sz="0" w:space="0" w:color="auto"/>
      </w:divBdr>
      <w:divsChild>
        <w:div w:id="970015992">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5394">
      <w:bodyDiv w:val="1"/>
      <w:marLeft w:val="0"/>
      <w:marRight w:val="0"/>
      <w:marTop w:val="0"/>
      <w:marBottom w:val="0"/>
      <w:divBdr>
        <w:top w:val="none" w:sz="0" w:space="0" w:color="auto"/>
        <w:left w:val="none" w:sz="0" w:space="0" w:color="auto"/>
        <w:bottom w:val="none" w:sz="0" w:space="0" w:color="auto"/>
        <w:right w:val="none" w:sz="0" w:space="0" w:color="auto"/>
      </w:divBdr>
    </w:div>
    <w:div w:id="1802962954">
      <w:bodyDiv w:val="1"/>
      <w:marLeft w:val="0"/>
      <w:marRight w:val="0"/>
      <w:marTop w:val="0"/>
      <w:marBottom w:val="0"/>
      <w:divBdr>
        <w:top w:val="none" w:sz="0" w:space="0" w:color="auto"/>
        <w:left w:val="none" w:sz="0" w:space="0" w:color="auto"/>
        <w:bottom w:val="none" w:sz="0" w:space="0" w:color="auto"/>
        <w:right w:val="none" w:sz="0" w:space="0" w:color="auto"/>
      </w:divBdr>
    </w:div>
    <w:div w:id="1844196512">
      <w:bodyDiv w:val="1"/>
      <w:marLeft w:val="0"/>
      <w:marRight w:val="0"/>
      <w:marTop w:val="0"/>
      <w:marBottom w:val="0"/>
      <w:divBdr>
        <w:top w:val="none" w:sz="0" w:space="0" w:color="auto"/>
        <w:left w:val="none" w:sz="0" w:space="0" w:color="auto"/>
        <w:bottom w:val="none" w:sz="0" w:space="0" w:color="auto"/>
        <w:right w:val="none" w:sz="0" w:space="0" w:color="auto"/>
      </w:divBdr>
    </w:div>
    <w:div w:id="1923372689">
      <w:bodyDiv w:val="1"/>
      <w:marLeft w:val="0"/>
      <w:marRight w:val="0"/>
      <w:marTop w:val="0"/>
      <w:marBottom w:val="0"/>
      <w:divBdr>
        <w:top w:val="none" w:sz="0" w:space="0" w:color="auto"/>
        <w:left w:val="none" w:sz="0" w:space="0" w:color="auto"/>
        <w:bottom w:val="none" w:sz="0" w:space="0" w:color="auto"/>
        <w:right w:val="none" w:sz="0" w:space="0" w:color="auto"/>
      </w:divBdr>
    </w:div>
    <w:div w:id="2026176980">
      <w:bodyDiv w:val="1"/>
      <w:marLeft w:val="0"/>
      <w:marRight w:val="0"/>
      <w:marTop w:val="0"/>
      <w:marBottom w:val="0"/>
      <w:divBdr>
        <w:top w:val="none" w:sz="0" w:space="0" w:color="auto"/>
        <w:left w:val="none" w:sz="0" w:space="0" w:color="auto"/>
        <w:bottom w:val="none" w:sz="0" w:space="0" w:color="auto"/>
        <w:right w:val="none" w:sz="0" w:space="0" w:color="auto"/>
      </w:divBdr>
    </w:div>
    <w:div w:id="2088187113">
      <w:bodyDiv w:val="1"/>
      <w:marLeft w:val="0"/>
      <w:marRight w:val="0"/>
      <w:marTop w:val="0"/>
      <w:marBottom w:val="0"/>
      <w:divBdr>
        <w:top w:val="none" w:sz="0" w:space="0" w:color="auto"/>
        <w:left w:val="none" w:sz="0" w:space="0" w:color="auto"/>
        <w:bottom w:val="none" w:sz="0" w:space="0" w:color="auto"/>
        <w:right w:val="none" w:sz="0" w:space="0" w:color="auto"/>
      </w:divBdr>
    </w:div>
    <w:div w:id="2095474578">
      <w:bodyDiv w:val="1"/>
      <w:marLeft w:val="0"/>
      <w:marRight w:val="0"/>
      <w:marTop w:val="0"/>
      <w:marBottom w:val="0"/>
      <w:divBdr>
        <w:top w:val="none" w:sz="0" w:space="0" w:color="auto"/>
        <w:left w:val="none" w:sz="0" w:space="0" w:color="auto"/>
        <w:bottom w:val="none" w:sz="0" w:space="0" w:color="auto"/>
        <w:right w:val="none" w:sz="0" w:space="0" w:color="auto"/>
      </w:divBdr>
      <w:divsChild>
        <w:div w:id="2066289665">
          <w:marLeft w:val="0"/>
          <w:marRight w:val="0"/>
          <w:marTop w:val="0"/>
          <w:marBottom w:val="0"/>
          <w:divBdr>
            <w:top w:val="none" w:sz="0" w:space="0" w:color="auto"/>
            <w:left w:val="none" w:sz="0" w:space="0" w:color="auto"/>
            <w:bottom w:val="none" w:sz="0" w:space="0" w:color="auto"/>
            <w:right w:val="none" w:sz="0" w:space="0" w:color="auto"/>
          </w:divBdr>
          <w:divsChild>
            <w:div w:id="1460996610">
              <w:marLeft w:val="0"/>
              <w:marRight w:val="0"/>
              <w:marTop w:val="0"/>
              <w:marBottom w:val="0"/>
              <w:divBdr>
                <w:top w:val="none" w:sz="0" w:space="0" w:color="auto"/>
                <w:left w:val="none" w:sz="0" w:space="0" w:color="auto"/>
                <w:bottom w:val="none" w:sz="0" w:space="0" w:color="auto"/>
                <w:right w:val="none" w:sz="0" w:space="0" w:color="auto"/>
              </w:divBdr>
            </w:div>
          </w:divsChild>
        </w:div>
        <w:div w:id="682247005">
          <w:marLeft w:val="0"/>
          <w:marRight w:val="0"/>
          <w:marTop w:val="0"/>
          <w:marBottom w:val="0"/>
          <w:divBdr>
            <w:top w:val="none" w:sz="0" w:space="0" w:color="auto"/>
            <w:left w:val="none" w:sz="0" w:space="0" w:color="auto"/>
            <w:bottom w:val="none" w:sz="0" w:space="0" w:color="auto"/>
            <w:right w:val="none" w:sz="0" w:space="0" w:color="auto"/>
          </w:divBdr>
          <w:divsChild>
            <w:div w:id="1752461631">
              <w:marLeft w:val="0"/>
              <w:marRight w:val="0"/>
              <w:marTop w:val="0"/>
              <w:marBottom w:val="0"/>
              <w:divBdr>
                <w:top w:val="none" w:sz="0" w:space="0" w:color="auto"/>
                <w:left w:val="none" w:sz="0" w:space="0" w:color="auto"/>
                <w:bottom w:val="none" w:sz="0" w:space="0" w:color="auto"/>
                <w:right w:val="none" w:sz="0" w:space="0" w:color="auto"/>
              </w:divBdr>
            </w:div>
          </w:divsChild>
        </w:div>
        <w:div w:id="1803117071">
          <w:marLeft w:val="0"/>
          <w:marRight w:val="0"/>
          <w:marTop w:val="0"/>
          <w:marBottom w:val="0"/>
          <w:divBdr>
            <w:top w:val="none" w:sz="0" w:space="0" w:color="auto"/>
            <w:left w:val="none" w:sz="0" w:space="0" w:color="auto"/>
            <w:bottom w:val="none" w:sz="0" w:space="0" w:color="auto"/>
            <w:right w:val="none" w:sz="0" w:space="0" w:color="auto"/>
          </w:divBdr>
          <w:divsChild>
            <w:div w:id="1540628411">
              <w:marLeft w:val="0"/>
              <w:marRight w:val="0"/>
              <w:marTop w:val="0"/>
              <w:marBottom w:val="0"/>
              <w:divBdr>
                <w:top w:val="none" w:sz="0" w:space="0" w:color="auto"/>
                <w:left w:val="none" w:sz="0" w:space="0" w:color="auto"/>
                <w:bottom w:val="none" w:sz="0" w:space="0" w:color="auto"/>
                <w:right w:val="none" w:sz="0" w:space="0" w:color="auto"/>
              </w:divBdr>
              <w:divsChild>
                <w:div w:id="165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840849784">
              <w:marLeft w:val="0"/>
              <w:marRight w:val="0"/>
              <w:marTop w:val="0"/>
              <w:marBottom w:val="0"/>
              <w:divBdr>
                <w:top w:val="none" w:sz="0" w:space="0" w:color="auto"/>
                <w:left w:val="none" w:sz="0" w:space="0" w:color="auto"/>
                <w:bottom w:val="none" w:sz="0" w:space="0" w:color="auto"/>
                <w:right w:val="none" w:sz="0" w:space="0" w:color="auto"/>
              </w:divBdr>
              <w:divsChild>
                <w:div w:id="34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mpus.u-bordeaux-montaigne.fr/my/courses.php" TargetMode="External"/><Relationship Id="rId13" Type="http://schemas.openxmlformats.org/officeDocument/2006/relationships/hyperlink" Target="http://www.devenirenseignant.gouv.fr/etudiants-en-l3-la-rentree-2025-tout-savoir-sur-la-reforme-de-la-formation-des-enseignants-1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venirenseignant.gouv.fr/les-epreuves-du-capes-externe-bac3-section-lettres-lettres-modernes-1451" TargetMode="External"/><Relationship Id="rId4" Type="http://schemas.openxmlformats.org/officeDocument/2006/relationships/settings" Target="settings.xml"/><Relationship Id="rId9" Type="http://schemas.openxmlformats.org/officeDocument/2006/relationships/hyperlink" Target="http://www.devenirenseignant.gouv.fr/les-programmes-des-concours-externes-bac3-de-recrutement-d-enseignants-du-second-degre-de-la-session-1402" TargetMode="External"/><Relationship Id="rId14" Type="http://schemas.openxmlformats.org/officeDocument/2006/relationships/hyperlink" Target="https://www.devenirenseignant.gouv.fr/les-epreuves-du-capes-externe-bac3-section-lettres-lettres-modernes-145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DF49-3A38-42B2-9EF5-B22ED8EA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5661</Words>
  <Characters>31140</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Plet</dc:creator>
  <cp:keywords/>
  <dc:description/>
  <cp:lastModifiedBy>Vérane Partensky</cp:lastModifiedBy>
  <cp:revision>2</cp:revision>
  <cp:lastPrinted>2024-07-24T06:59:00Z</cp:lastPrinted>
  <dcterms:created xsi:type="dcterms:W3CDTF">2025-08-02T10:51:00Z</dcterms:created>
  <dcterms:modified xsi:type="dcterms:W3CDTF">2025-08-02T10:51:00Z</dcterms:modified>
</cp:coreProperties>
</file>